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FE742" w14:textId="77777777" w:rsidR="000D6557" w:rsidRDefault="000D6557">
      <w:pPr>
        <w:keepNext/>
        <w:pBdr>
          <w:top w:val="nil"/>
          <w:left w:val="nil"/>
          <w:bottom w:val="nil"/>
          <w:right w:val="nil"/>
          <w:between w:val="nil"/>
        </w:pBdr>
        <w:spacing w:after="240" w:line="240" w:lineRule="auto"/>
        <w:rPr>
          <w:rFonts w:ascii="Arial" w:eastAsia="Arial" w:hAnsi="Arial" w:cs="Arial"/>
          <w:b/>
          <w:color w:val="000000"/>
          <w:sz w:val="36"/>
          <w:szCs w:val="36"/>
        </w:rPr>
      </w:pPr>
      <w:bookmarkStart w:id="0" w:name="_heading=h.gjdgxs" w:colFirst="0" w:colLast="0"/>
      <w:bookmarkEnd w:id="0"/>
    </w:p>
    <w:p w14:paraId="582FE743" w14:textId="77777777" w:rsidR="000D6557" w:rsidRDefault="00A811FB">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14 (Service Levels)</w:t>
      </w:r>
    </w:p>
    <w:p w14:paraId="582FE744" w14:textId="77777777" w:rsidR="000D6557" w:rsidRDefault="00A811FB">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82FE745" w14:textId="77777777" w:rsidR="000D6557" w:rsidRDefault="00A811F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0D6557" w14:paraId="582FE74A" w14:textId="77777777">
        <w:tc>
          <w:tcPr>
            <w:tcW w:w="2410" w:type="dxa"/>
            <w:shd w:val="clear" w:color="auto" w:fill="auto"/>
          </w:tcPr>
          <w:p w14:paraId="582FE746" w14:textId="77777777" w:rsidR="000D6557" w:rsidRDefault="000D6557">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582FE747" w14:textId="77777777" w:rsidR="000D6557" w:rsidRDefault="00A811F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14:paraId="582FE748" w14:textId="77777777" w:rsidR="000D6557" w:rsidRDefault="000D6557">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p>
          <w:p w14:paraId="582FE749" w14:textId="77777777" w:rsidR="000D6557" w:rsidRDefault="00A811FB">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0D6557" w14:paraId="582FE74D" w14:textId="77777777">
        <w:tc>
          <w:tcPr>
            <w:tcW w:w="2410" w:type="dxa"/>
            <w:shd w:val="clear" w:color="auto" w:fill="auto"/>
          </w:tcPr>
          <w:p w14:paraId="582FE74B" w14:textId="77777777" w:rsidR="000D6557" w:rsidRDefault="00A811F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582FE74C" w14:textId="77777777" w:rsidR="000D6557" w:rsidRDefault="00A811FB">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0D6557" w14:paraId="582FE750" w14:textId="77777777">
        <w:trPr>
          <w:trHeight w:val="359"/>
        </w:trPr>
        <w:tc>
          <w:tcPr>
            <w:tcW w:w="2410" w:type="dxa"/>
            <w:shd w:val="clear" w:color="auto" w:fill="auto"/>
          </w:tcPr>
          <w:p w14:paraId="582FE74E" w14:textId="77777777" w:rsidR="000D6557" w:rsidRDefault="00A811F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582FE74F" w14:textId="77777777" w:rsidR="000D6557" w:rsidRDefault="00A811FB">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0D6557" w14:paraId="582FE753" w14:textId="77777777">
        <w:tc>
          <w:tcPr>
            <w:tcW w:w="2410" w:type="dxa"/>
            <w:shd w:val="clear" w:color="auto" w:fill="auto"/>
          </w:tcPr>
          <w:p w14:paraId="582FE751" w14:textId="77777777" w:rsidR="000D6557" w:rsidRDefault="00A811F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582FE752" w14:textId="77777777" w:rsidR="000D6557" w:rsidRDefault="00A811FB">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0D6557" w14:paraId="582FE756" w14:textId="77777777">
        <w:tc>
          <w:tcPr>
            <w:tcW w:w="2410" w:type="dxa"/>
            <w:shd w:val="clear" w:color="auto" w:fill="auto"/>
          </w:tcPr>
          <w:p w14:paraId="582FE754" w14:textId="77777777" w:rsidR="000D6557" w:rsidRDefault="00A811F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582FE755" w14:textId="77777777" w:rsidR="000D6557" w:rsidRDefault="00A811FB">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0D6557" w14:paraId="582FE759" w14:textId="77777777">
        <w:tc>
          <w:tcPr>
            <w:tcW w:w="2410" w:type="dxa"/>
            <w:shd w:val="clear" w:color="auto" w:fill="auto"/>
          </w:tcPr>
          <w:p w14:paraId="582FE757" w14:textId="77777777" w:rsidR="000D6557" w:rsidRDefault="00A811F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582FE758" w14:textId="77777777" w:rsidR="000D6557" w:rsidRDefault="00A811FB">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582FE75A" w14:textId="77777777" w:rsidR="000D6557" w:rsidRDefault="00A811FB">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582FE75B" w14:textId="77777777" w:rsidR="000D6557" w:rsidRDefault="00A811FB">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Supplier shall </w:t>
      </w:r>
      <w:proofErr w:type="gramStart"/>
      <w:r>
        <w:rPr>
          <w:rFonts w:ascii="Arial" w:eastAsia="Arial" w:hAnsi="Arial" w:cs="Arial"/>
          <w:color w:val="000000"/>
          <w:sz w:val="24"/>
          <w:szCs w:val="24"/>
        </w:rPr>
        <w:t>at all times</w:t>
      </w:r>
      <w:proofErr w:type="gramEnd"/>
      <w:r>
        <w:rPr>
          <w:rFonts w:ascii="Arial" w:eastAsia="Arial" w:hAnsi="Arial" w:cs="Arial"/>
          <w:color w:val="000000"/>
          <w:sz w:val="24"/>
          <w:szCs w:val="24"/>
        </w:rPr>
        <w:t xml:space="preserve"> provide the Deliverables to meet or exceed the Service Level Performance Measure for each Service Level.</w:t>
      </w:r>
    </w:p>
    <w:p w14:paraId="582FE75C" w14:textId="77777777" w:rsidR="000D6557" w:rsidRDefault="00A811FB">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582FE75D" w14:textId="77777777" w:rsidR="000D6557" w:rsidRDefault="00A811F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582FE75E" w14:textId="77777777" w:rsidR="000D6557" w:rsidRDefault="00A811FB">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14:paraId="582FE75F" w14:textId="77777777" w:rsidR="000D6557" w:rsidRDefault="00A811F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582FE760" w14:textId="77777777" w:rsidR="000D6557" w:rsidRDefault="00A811F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14:paraId="582FE761" w14:textId="77777777" w:rsidR="000D6557" w:rsidRDefault="00A811F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exceeds the relevant Service Level </w:t>
      </w:r>
      <w:proofErr w:type="gramStart"/>
      <w:r>
        <w:rPr>
          <w:rFonts w:ascii="Arial" w:eastAsia="Arial" w:hAnsi="Arial" w:cs="Arial"/>
          <w:color w:val="000000"/>
          <w:sz w:val="24"/>
          <w:szCs w:val="24"/>
        </w:rPr>
        <w:t>Threshold;</w:t>
      </w:r>
      <w:proofErr w:type="gramEnd"/>
    </w:p>
    <w:p w14:paraId="582FE762" w14:textId="77777777" w:rsidR="000D6557" w:rsidRDefault="00A811F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582FE763" w14:textId="77777777" w:rsidR="000D6557" w:rsidRDefault="00A811F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582FE764" w14:textId="77777777" w:rsidR="000D6557" w:rsidRDefault="00A811F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582FE765" w14:textId="77777777" w:rsidR="000D6557" w:rsidRDefault="00A811F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otherwise entitled to or does terminate this Contract pursuant to Clause 10.4 (CCS and Buyer Termination Rights).</w:t>
      </w:r>
    </w:p>
    <w:p w14:paraId="582FE766" w14:textId="77777777" w:rsidR="000D6557" w:rsidRDefault="00A811F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582FE767" w14:textId="77777777" w:rsidR="000D6557" w:rsidRDefault="00A811F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w:t>
      </w:r>
      <w:proofErr w:type="gramStart"/>
      <w:r>
        <w:rPr>
          <w:rFonts w:ascii="Arial" w:eastAsia="Arial" w:hAnsi="Arial" w:cs="Arial"/>
          <w:color w:val="000000"/>
          <w:sz w:val="24"/>
          <w:szCs w:val="24"/>
        </w:rPr>
        <w:t>Date;</w:t>
      </w:r>
      <w:proofErr w:type="gramEnd"/>
      <w:r>
        <w:rPr>
          <w:rFonts w:ascii="Arial" w:eastAsia="Arial" w:hAnsi="Arial" w:cs="Arial"/>
          <w:color w:val="000000"/>
          <w:sz w:val="24"/>
          <w:szCs w:val="24"/>
        </w:rPr>
        <w:t xml:space="preserve"> </w:t>
      </w:r>
    </w:p>
    <w:p w14:paraId="582FE768" w14:textId="77777777" w:rsidR="000D6557" w:rsidRDefault="00A811F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582FE769" w14:textId="77777777" w:rsidR="000D6557" w:rsidRDefault="00A811F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582FE76A" w14:textId="77777777" w:rsidR="000D6557" w:rsidRDefault="00A811FB">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582FE76B" w14:textId="77777777" w:rsidR="000D6557" w:rsidRDefault="00A811FB">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582FE76C" w14:textId="77777777" w:rsidR="000D6557" w:rsidRDefault="00A811F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582FE76D" w14:textId="77777777" w:rsidR="000D6557" w:rsidRDefault="00A811F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582FE76E" w14:textId="77777777" w:rsidR="000D6557" w:rsidRDefault="00A811FB">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582FE76F" w14:textId="77777777" w:rsidR="000D6557" w:rsidRDefault="000D6557">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582FE770" w14:textId="77777777" w:rsidR="000D6557" w:rsidRDefault="00A811FB">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A: Service Levels and Service Credits </w:t>
      </w:r>
    </w:p>
    <w:p w14:paraId="582FE771" w14:textId="77777777" w:rsidR="000D6557" w:rsidRDefault="00A811FB">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582FE772" w14:textId="77777777" w:rsidR="000D6557" w:rsidRDefault="00A811FB">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582FE773" w14:textId="77777777" w:rsidR="000D6557" w:rsidRDefault="00A811FB">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582FE774" w14:textId="77777777" w:rsidR="000D6557" w:rsidRDefault="00A811FB">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582FE775" w14:textId="77777777" w:rsidR="000D6557" w:rsidRDefault="00A811FB">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582FE776" w14:textId="77777777" w:rsidR="000D6557" w:rsidRDefault="00A811F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Pr>
          <w:rFonts w:ascii="Arial" w:eastAsia="Arial" w:hAnsi="Arial" w:cs="Arial"/>
          <w:color w:val="000000"/>
          <w:sz w:val="24"/>
          <w:szCs w:val="24"/>
        </w:rPr>
        <w:t>recurring;</w:t>
      </w:r>
      <w:proofErr w:type="gramEnd"/>
      <w:r>
        <w:rPr>
          <w:rFonts w:ascii="Arial" w:eastAsia="Arial" w:hAnsi="Arial" w:cs="Arial"/>
          <w:color w:val="000000"/>
          <w:sz w:val="24"/>
          <w:szCs w:val="24"/>
        </w:rPr>
        <w:t xml:space="preserve"> </w:t>
      </w:r>
    </w:p>
    <w:p w14:paraId="582FE777" w14:textId="77777777" w:rsidR="000D6557" w:rsidRDefault="00A811F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w:t>
      </w:r>
      <w:proofErr w:type="gramStart"/>
      <w:r>
        <w:rPr>
          <w:rFonts w:ascii="Arial" w:eastAsia="Arial" w:hAnsi="Arial" w:cs="Arial"/>
          <w:color w:val="000000"/>
          <w:sz w:val="24"/>
          <w:szCs w:val="24"/>
        </w:rPr>
        <w:t>Process;</w:t>
      </w:r>
      <w:proofErr w:type="gramEnd"/>
      <w:r>
        <w:rPr>
          <w:rFonts w:ascii="Arial" w:eastAsia="Arial" w:hAnsi="Arial" w:cs="Arial"/>
          <w:color w:val="000000"/>
          <w:sz w:val="24"/>
          <w:szCs w:val="24"/>
        </w:rPr>
        <w:t xml:space="preserve"> </w:t>
      </w:r>
    </w:p>
    <w:p w14:paraId="582FE778" w14:textId="77777777" w:rsidR="000D6557" w:rsidRDefault="00A811F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582FE779" w14:textId="77777777" w:rsidR="000D6557" w:rsidRDefault="00A811F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582FE77A" w14:textId="77777777" w:rsidR="000D6557" w:rsidRDefault="00A811FB">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582FE77B" w14:textId="77777777" w:rsidR="000D6557" w:rsidRDefault="00A811FB">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3DBB5027" w14:textId="55FEBE69" w:rsidR="00446EB2" w:rsidRPr="00FE1E24" w:rsidRDefault="00A811FB">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sectPr w:rsidR="00446EB2" w:rsidRPr="00FE1E24">
          <w:headerReference w:type="default" r:id="rId15"/>
          <w:footerReference w:type="default" r:id="rId16"/>
          <w:footerReference w:type="first" r:id="rId17"/>
          <w:pgSz w:w="11906" w:h="16838"/>
          <w:pgMar w:top="1440" w:right="1440" w:bottom="1440" w:left="1440" w:header="709" w:footer="709" w:gutter="0"/>
          <w:pgNumType w:start="1"/>
          <w:cols w:space="720"/>
        </w:sectPr>
      </w:pPr>
      <w:r w:rsidRPr="00FE1E24">
        <w:rPr>
          <w:rFonts w:ascii="Arial" w:eastAsia="Arial" w:hAnsi="Arial" w:cs="Arial"/>
          <w:color w:val="000000" w:themeColor="text1"/>
          <w:sz w:val="24"/>
          <w:szCs w:val="24"/>
        </w:rPr>
        <w:t xml:space="preserve">Service Credits are a reduction of the amounts payable in respect of the Deliverables and do not include VAT. The Supplier shall set-off the value of any Service Credits against the appropriate invoice in accordance </w:t>
      </w:r>
      <w:r w:rsidRPr="00FE1E24">
        <w:rPr>
          <w:rFonts w:ascii="Arial" w:eastAsia="Arial" w:hAnsi="Arial" w:cs="Arial"/>
          <w:sz w:val="24"/>
          <w:szCs w:val="24"/>
        </w:rPr>
        <w:t>with the calculation</w:t>
      </w:r>
      <w:r w:rsidRPr="00FE1E24">
        <w:rPr>
          <w:rFonts w:ascii="Arial" w:eastAsia="Arial" w:hAnsi="Arial" w:cs="Arial"/>
          <w:color w:val="000000" w:themeColor="text1"/>
          <w:sz w:val="24"/>
          <w:szCs w:val="24"/>
        </w:rPr>
        <w:t xml:space="preserve"> formula in the Annex to Part A of this Schedule.</w:t>
      </w:r>
    </w:p>
    <w:p w14:paraId="582FE77D" w14:textId="1594B5DE" w:rsidR="000D6557" w:rsidRDefault="00A811FB">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to Part A: Services Levels and Service Credits Table</w:t>
      </w:r>
    </w:p>
    <w:tbl>
      <w:tblPr>
        <w:tblStyle w:val="a0"/>
        <w:tblW w:w="13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114"/>
        <w:gridCol w:w="2693"/>
        <w:gridCol w:w="1559"/>
        <w:gridCol w:w="1701"/>
        <w:gridCol w:w="2835"/>
        <w:gridCol w:w="1556"/>
      </w:tblGrid>
      <w:tr w:rsidR="00B85F9D" w:rsidRPr="00BB75B7" w14:paraId="393D286F" w14:textId="77777777" w:rsidTr="0060770C">
        <w:trPr>
          <w:trHeight w:val="1213"/>
          <w:tblHeader/>
          <w:jc w:val="center"/>
        </w:trPr>
        <w:tc>
          <w:tcPr>
            <w:tcW w:w="9067" w:type="dxa"/>
            <w:gridSpan w:val="4"/>
            <w:shd w:val="clear" w:color="auto" w:fill="D9D9D9"/>
            <w:vAlign w:val="center"/>
          </w:tcPr>
          <w:p w14:paraId="3C480AD7" w14:textId="77777777" w:rsidR="00B85F9D" w:rsidRPr="00BB75B7" w:rsidRDefault="00B85F9D" w:rsidP="0060770C">
            <w:pPr>
              <w:ind w:left="95"/>
              <w:rPr>
                <w:rFonts w:ascii="Arial" w:eastAsia="Arial" w:hAnsi="Arial" w:cs="Arial"/>
              </w:rPr>
            </w:pPr>
            <w:r w:rsidRPr="00BB75B7">
              <w:rPr>
                <w:rFonts w:ascii="Arial" w:eastAsia="Arial" w:hAnsi="Arial" w:cs="Arial"/>
              </w:rPr>
              <w:t>Service Levels</w:t>
            </w:r>
          </w:p>
        </w:tc>
        <w:tc>
          <w:tcPr>
            <w:tcW w:w="2835" w:type="dxa"/>
            <w:vMerge w:val="restart"/>
            <w:shd w:val="clear" w:color="auto" w:fill="D9D9D9"/>
            <w:vAlign w:val="center"/>
          </w:tcPr>
          <w:p w14:paraId="32D4B166" w14:textId="77777777" w:rsidR="00B85F9D" w:rsidRPr="00BB75B7" w:rsidRDefault="00B85F9D" w:rsidP="0060770C">
            <w:pPr>
              <w:ind w:left="95"/>
              <w:rPr>
                <w:rFonts w:ascii="Arial" w:eastAsia="Arial" w:hAnsi="Arial" w:cs="Arial"/>
              </w:rPr>
            </w:pPr>
            <w:r w:rsidRPr="00BB75B7">
              <w:rPr>
                <w:rFonts w:ascii="Arial" w:eastAsia="Arial" w:hAnsi="Arial" w:cs="Arial"/>
              </w:rPr>
              <w:t>Service Credit for each Service Period</w:t>
            </w:r>
          </w:p>
          <w:p w14:paraId="24A660FC" w14:textId="77777777" w:rsidR="00B85F9D" w:rsidRPr="00BB75B7" w:rsidRDefault="00B85F9D" w:rsidP="0060770C">
            <w:pPr>
              <w:ind w:left="95"/>
              <w:rPr>
                <w:rFonts w:ascii="Arial" w:eastAsia="Arial" w:hAnsi="Arial" w:cs="Arial"/>
              </w:rPr>
            </w:pPr>
          </w:p>
        </w:tc>
        <w:tc>
          <w:tcPr>
            <w:tcW w:w="1556" w:type="dxa"/>
            <w:shd w:val="clear" w:color="auto" w:fill="D9D9D9"/>
            <w:vAlign w:val="center"/>
          </w:tcPr>
          <w:p w14:paraId="1DE36F9A" w14:textId="77777777" w:rsidR="00B85F9D" w:rsidRPr="00BB75B7" w:rsidRDefault="00B85F9D" w:rsidP="0060770C">
            <w:pPr>
              <w:ind w:left="95"/>
              <w:rPr>
                <w:rFonts w:ascii="Arial" w:eastAsia="Arial" w:hAnsi="Arial" w:cs="Arial"/>
              </w:rPr>
            </w:pPr>
          </w:p>
        </w:tc>
      </w:tr>
      <w:tr w:rsidR="00B85F9D" w:rsidRPr="00BB75B7" w14:paraId="1A1DB09D" w14:textId="77777777" w:rsidTr="00980F7F">
        <w:trPr>
          <w:trHeight w:val="1213"/>
          <w:tblHeader/>
          <w:jc w:val="center"/>
        </w:trPr>
        <w:tc>
          <w:tcPr>
            <w:tcW w:w="3114" w:type="dxa"/>
            <w:shd w:val="clear" w:color="auto" w:fill="D9D9D9"/>
            <w:vAlign w:val="center"/>
          </w:tcPr>
          <w:p w14:paraId="7A44FAB8" w14:textId="77777777" w:rsidR="00B85F9D" w:rsidRPr="00BB75B7" w:rsidRDefault="00B85F9D" w:rsidP="0060770C">
            <w:pPr>
              <w:ind w:left="61"/>
              <w:rPr>
                <w:rFonts w:ascii="Arial" w:eastAsia="Arial" w:hAnsi="Arial" w:cs="Arial"/>
              </w:rPr>
            </w:pPr>
            <w:r w:rsidRPr="00BB75B7">
              <w:rPr>
                <w:rFonts w:ascii="Arial" w:eastAsia="Arial" w:hAnsi="Arial" w:cs="Arial"/>
              </w:rPr>
              <w:t>Service Level Performance Criterion</w:t>
            </w:r>
          </w:p>
        </w:tc>
        <w:tc>
          <w:tcPr>
            <w:tcW w:w="2693" w:type="dxa"/>
            <w:shd w:val="clear" w:color="auto" w:fill="D9D9D9"/>
            <w:vAlign w:val="center"/>
          </w:tcPr>
          <w:p w14:paraId="4353613A" w14:textId="77777777" w:rsidR="00B85F9D" w:rsidRPr="00BB75B7" w:rsidRDefault="00B85F9D" w:rsidP="0060770C">
            <w:pPr>
              <w:ind w:left="95"/>
              <w:rPr>
                <w:rFonts w:ascii="Arial" w:eastAsia="Arial" w:hAnsi="Arial" w:cs="Arial"/>
              </w:rPr>
            </w:pPr>
            <w:r w:rsidRPr="00BB75B7">
              <w:rPr>
                <w:rFonts w:ascii="Arial" w:eastAsia="Arial" w:hAnsi="Arial" w:cs="Arial"/>
              </w:rPr>
              <w:t>Key Indicator</w:t>
            </w:r>
          </w:p>
        </w:tc>
        <w:tc>
          <w:tcPr>
            <w:tcW w:w="1559" w:type="dxa"/>
            <w:shd w:val="clear" w:color="auto" w:fill="D9D9D9"/>
            <w:vAlign w:val="center"/>
          </w:tcPr>
          <w:p w14:paraId="70C5B5A0" w14:textId="77777777" w:rsidR="00B85F9D" w:rsidRPr="00BB75B7" w:rsidRDefault="00B85F9D" w:rsidP="0060770C">
            <w:pPr>
              <w:rPr>
                <w:rFonts w:ascii="Arial" w:eastAsia="Arial" w:hAnsi="Arial" w:cs="Arial"/>
              </w:rPr>
            </w:pPr>
            <w:r w:rsidRPr="00BB75B7">
              <w:rPr>
                <w:rFonts w:ascii="Arial" w:eastAsia="Arial" w:hAnsi="Arial" w:cs="Arial"/>
              </w:rPr>
              <w:t>Service Level Performance Measure</w:t>
            </w:r>
          </w:p>
        </w:tc>
        <w:tc>
          <w:tcPr>
            <w:tcW w:w="1701" w:type="dxa"/>
            <w:shd w:val="clear" w:color="auto" w:fill="D9D9D9"/>
            <w:vAlign w:val="center"/>
          </w:tcPr>
          <w:p w14:paraId="6BD5A6DF" w14:textId="77777777" w:rsidR="00B85F9D" w:rsidRPr="00BB75B7" w:rsidRDefault="00B85F9D" w:rsidP="0060770C">
            <w:pPr>
              <w:ind w:left="95"/>
              <w:rPr>
                <w:rFonts w:ascii="Arial" w:eastAsia="Arial" w:hAnsi="Arial" w:cs="Arial"/>
              </w:rPr>
            </w:pPr>
            <w:r w:rsidRPr="00BB75B7">
              <w:rPr>
                <w:rFonts w:ascii="Arial" w:eastAsia="Arial" w:hAnsi="Arial" w:cs="Arial"/>
              </w:rPr>
              <w:t>Service Level Threshold</w:t>
            </w:r>
          </w:p>
        </w:tc>
        <w:tc>
          <w:tcPr>
            <w:tcW w:w="2835" w:type="dxa"/>
            <w:vMerge/>
            <w:shd w:val="clear" w:color="auto" w:fill="D9D9D9"/>
            <w:vAlign w:val="center"/>
          </w:tcPr>
          <w:p w14:paraId="7E6F9AA4" w14:textId="77777777" w:rsidR="00B85F9D" w:rsidRPr="00BB75B7" w:rsidRDefault="00B85F9D" w:rsidP="0060770C">
            <w:pPr>
              <w:widowControl w:val="0"/>
              <w:pBdr>
                <w:top w:val="nil"/>
                <w:left w:val="nil"/>
                <w:bottom w:val="nil"/>
                <w:right w:val="nil"/>
                <w:between w:val="nil"/>
              </w:pBdr>
              <w:spacing w:after="0"/>
              <w:rPr>
                <w:rFonts w:ascii="Arial" w:eastAsia="Arial" w:hAnsi="Arial" w:cs="Arial"/>
              </w:rPr>
            </w:pPr>
          </w:p>
        </w:tc>
        <w:tc>
          <w:tcPr>
            <w:tcW w:w="1556" w:type="dxa"/>
            <w:shd w:val="clear" w:color="auto" w:fill="D9D9D9"/>
            <w:vAlign w:val="center"/>
          </w:tcPr>
          <w:p w14:paraId="1A8C797F" w14:textId="77777777" w:rsidR="00B85F9D" w:rsidRPr="00BB75B7" w:rsidRDefault="00B85F9D" w:rsidP="0060770C">
            <w:pPr>
              <w:ind w:left="95"/>
              <w:rPr>
                <w:rFonts w:ascii="Arial" w:eastAsia="Arial" w:hAnsi="Arial" w:cs="Arial"/>
              </w:rPr>
            </w:pPr>
            <w:r w:rsidRPr="00BB75B7">
              <w:rPr>
                <w:rFonts w:ascii="Arial" w:eastAsia="Arial" w:hAnsi="Arial" w:cs="Arial"/>
              </w:rPr>
              <w:t>Publishable KPI</w:t>
            </w:r>
          </w:p>
        </w:tc>
      </w:tr>
      <w:tr w:rsidR="00B85F9D" w:rsidRPr="00BB75B7" w14:paraId="1D5D9869" w14:textId="77777777" w:rsidTr="00980F7F">
        <w:trPr>
          <w:trHeight w:val="1474"/>
          <w:jc w:val="center"/>
        </w:trPr>
        <w:tc>
          <w:tcPr>
            <w:tcW w:w="3114" w:type="dxa"/>
            <w:vAlign w:val="center"/>
          </w:tcPr>
          <w:p w14:paraId="000D48B6" w14:textId="77777777" w:rsidR="00B85F9D" w:rsidRPr="00BB75B7" w:rsidRDefault="00B85F9D" w:rsidP="0060770C">
            <w:pPr>
              <w:spacing w:after="120"/>
              <w:ind w:left="61"/>
              <w:rPr>
                <w:rFonts w:ascii="Arial" w:eastAsia="Arial" w:hAnsi="Arial" w:cs="Arial"/>
              </w:rPr>
            </w:pPr>
            <w:r w:rsidRPr="00BB75B7">
              <w:rPr>
                <w:rFonts w:ascii="Arial" w:hAnsi="Arial" w:cs="Arial"/>
              </w:rPr>
              <w:t xml:space="preserve">Audit reports issued </w:t>
            </w:r>
            <w:r>
              <w:rPr>
                <w:rFonts w:ascii="Arial" w:hAnsi="Arial" w:cs="Arial"/>
              </w:rPr>
              <w:t xml:space="preserve">to the Authority </w:t>
            </w:r>
            <w:r w:rsidRPr="00BB75B7">
              <w:rPr>
                <w:rFonts w:ascii="Arial" w:hAnsi="Arial" w:cs="Arial"/>
              </w:rPr>
              <w:t>on time.</w:t>
            </w:r>
          </w:p>
        </w:tc>
        <w:tc>
          <w:tcPr>
            <w:tcW w:w="2693" w:type="dxa"/>
            <w:shd w:val="clear" w:color="auto" w:fill="auto"/>
            <w:vAlign w:val="center"/>
          </w:tcPr>
          <w:p w14:paraId="18AB2125" w14:textId="50E45B3F" w:rsidR="00B85F9D" w:rsidRPr="00BB75B7" w:rsidRDefault="00B85F9D" w:rsidP="0060770C">
            <w:pPr>
              <w:spacing w:after="120"/>
              <w:ind w:left="95"/>
              <w:rPr>
                <w:rFonts w:ascii="Arial" w:eastAsia="Arial" w:hAnsi="Arial" w:cs="Arial"/>
              </w:rPr>
            </w:pPr>
            <w:r w:rsidRPr="00BB75B7">
              <w:rPr>
                <w:rFonts w:ascii="Arial" w:eastAsia="Arial" w:hAnsi="Arial" w:cs="Arial"/>
              </w:rPr>
              <w:t xml:space="preserve">Audit reports are complete and submitted within </w:t>
            </w:r>
            <w:r w:rsidR="008011B5">
              <w:rPr>
                <w:rFonts w:ascii="Arial" w:eastAsia="Arial" w:hAnsi="Arial" w:cs="Arial"/>
              </w:rPr>
              <w:t>30</w:t>
            </w:r>
            <w:r w:rsidRPr="00BB75B7">
              <w:rPr>
                <w:rFonts w:ascii="Arial" w:eastAsia="Arial" w:hAnsi="Arial" w:cs="Arial"/>
              </w:rPr>
              <w:t xml:space="preserve"> days of audit completion.</w:t>
            </w:r>
          </w:p>
        </w:tc>
        <w:tc>
          <w:tcPr>
            <w:tcW w:w="1559" w:type="dxa"/>
            <w:vAlign w:val="center"/>
          </w:tcPr>
          <w:p w14:paraId="7EC0B787" w14:textId="2FC771CB" w:rsidR="00B85F9D" w:rsidRPr="00BB75B7" w:rsidRDefault="008011B5" w:rsidP="00E85F47">
            <w:pPr>
              <w:spacing w:after="120"/>
              <w:ind w:left="95"/>
              <w:rPr>
                <w:rFonts w:ascii="Arial" w:eastAsia="Arial" w:hAnsi="Arial" w:cs="Arial"/>
              </w:rPr>
            </w:pPr>
            <w:r>
              <w:rPr>
                <w:rFonts w:ascii="Arial" w:eastAsia="Arial" w:hAnsi="Arial" w:cs="Arial"/>
              </w:rPr>
              <w:t>95</w:t>
            </w:r>
            <w:r w:rsidR="00B85F9D" w:rsidRPr="00BB75B7">
              <w:rPr>
                <w:rFonts w:ascii="Arial" w:eastAsia="Arial" w:hAnsi="Arial" w:cs="Arial"/>
              </w:rPr>
              <w:t>%</w:t>
            </w:r>
          </w:p>
        </w:tc>
        <w:tc>
          <w:tcPr>
            <w:tcW w:w="1701" w:type="dxa"/>
            <w:vAlign w:val="center"/>
          </w:tcPr>
          <w:p w14:paraId="424DA2EA" w14:textId="27793C35" w:rsidR="00B85F9D" w:rsidRPr="00BB75B7" w:rsidRDefault="00AB3F4B" w:rsidP="0060770C">
            <w:pPr>
              <w:spacing w:after="120"/>
              <w:ind w:left="95"/>
              <w:rPr>
                <w:rFonts w:ascii="Arial" w:eastAsia="Arial" w:hAnsi="Arial" w:cs="Arial"/>
              </w:rPr>
            </w:pPr>
            <w:r>
              <w:rPr>
                <w:rFonts w:ascii="Arial" w:eastAsia="Arial" w:hAnsi="Arial" w:cs="Arial"/>
              </w:rPr>
              <w:t>Good</w:t>
            </w:r>
          </w:p>
        </w:tc>
        <w:tc>
          <w:tcPr>
            <w:tcW w:w="2835" w:type="dxa"/>
            <w:vAlign w:val="center"/>
          </w:tcPr>
          <w:p w14:paraId="376FC200"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0.25% Service Credit gained for each percentage under the specified Service Level Performance Measure</w:t>
            </w:r>
          </w:p>
        </w:tc>
        <w:tc>
          <w:tcPr>
            <w:tcW w:w="1556" w:type="dxa"/>
            <w:vAlign w:val="center"/>
          </w:tcPr>
          <w:p w14:paraId="55724F6B"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YES</w:t>
            </w:r>
          </w:p>
        </w:tc>
      </w:tr>
      <w:tr w:rsidR="00B85F9D" w:rsidRPr="00BB75B7" w14:paraId="5F90AC7A" w14:textId="77777777" w:rsidTr="00980F7F">
        <w:trPr>
          <w:trHeight w:val="1474"/>
          <w:jc w:val="center"/>
        </w:trPr>
        <w:tc>
          <w:tcPr>
            <w:tcW w:w="3114" w:type="dxa"/>
            <w:vAlign w:val="center"/>
          </w:tcPr>
          <w:p w14:paraId="2AACB423" w14:textId="77777777" w:rsidR="00B85F9D" w:rsidRPr="00BB75B7" w:rsidRDefault="00B85F9D" w:rsidP="0060770C">
            <w:pPr>
              <w:spacing w:after="120"/>
              <w:ind w:left="61"/>
              <w:rPr>
                <w:rFonts w:ascii="Arial" w:eastAsia="Arial" w:hAnsi="Arial" w:cs="Arial"/>
              </w:rPr>
            </w:pPr>
            <w:r w:rsidRPr="00BB75B7">
              <w:rPr>
                <w:rFonts w:ascii="Arial" w:hAnsi="Arial" w:cs="Arial"/>
              </w:rPr>
              <w:t>Audits completed within required frequency.</w:t>
            </w:r>
          </w:p>
        </w:tc>
        <w:tc>
          <w:tcPr>
            <w:tcW w:w="2693" w:type="dxa"/>
            <w:shd w:val="clear" w:color="auto" w:fill="auto"/>
            <w:vAlign w:val="center"/>
          </w:tcPr>
          <w:p w14:paraId="33FA9FB1" w14:textId="66AA87BC" w:rsidR="00600329" w:rsidRPr="00600329" w:rsidRDefault="00600329" w:rsidP="00396C21">
            <w:pPr>
              <w:spacing w:after="120"/>
              <w:ind w:left="95"/>
              <w:rPr>
                <w:rFonts w:ascii="Arial" w:eastAsia="Arial" w:hAnsi="Arial" w:cs="Arial"/>
              </w:rPr>
            </w:pPr>
            <w:r w:rsidRPr="00600329">
              <w:rPr>
                <w:rFonts w:ascii="Arial" w:eastAsia="Arial" w:hAnsi="Arial" w:cs="Arial"/>
              </w:rPr>
              <w:t>Initial audit of sites added to scope list to be carried out within 1 year of being added.</w:t>
            </w:r>
          </w:p>
          <w:p w14:paraId="1BD25A86" w14:textId="77777777" w:rsidR="00396C21" w:rsidRPr="00600329" w:rsidRDefault="00600329" w:rsidP="00396C21">
            <w:pPr>
              <w:spacing w:after="120"/>
              <w:ind w:left="95"/>
              <w:rPr>
                <w:rFonts w:ascii="Arial" w:eastAsia="Arial" w:hAnsi="Arial" w:cs="Arial"/>
              </w:rPr>
            </w:pPr>
            <w:r w:rsidRPr="00600329">
              <w:rPr>
                <w:rFonts w:ascii="Arial" w:eastAsia="Arial" w:hAnsi="Arial" w:cs="Arial"/>
              </w:rPr>
              <w:t>All SL1 and 1a sites audited within 1 year of previous audit. </w:t>
            </w:r>
          </w:p>
          <w:p w14:paraId="3E875AD6" w14:textId="0059C5CE" w:rsidR="00B85F9D" w:rsidRPr="00BB75B7" w:rsidRDefault="00600329" w:rsidP="00396C21">
            <w:pPr>
              <w:spacing w:after="120"/>
              <w:ind w:left="95"/>
              <w:rPr>
                <w:rFonts w:ascii="Arial" w:eastAsia="Arial" w:hAnsi="Arial" w:cs="Arial"/>
              </w:rPr>
            </w:pPr>
            <w:r w:rsidRPr="00600329">
              <w:rPr>
                <w:rFonts w:ascii="Arial" w:eastAsia="Arial" w:hAnsi="Arial" w:cs="Arial"/>
              </w:rPr>
              <w:t>All SL2 sites audited within 2 years of previous audit, with 50% completed each year. </w:t>
            </w:r>
          </w:p>
        </w:tc>
        <w:tc>
          <w:tcPr>
            <w:tcW w:w="1559" w:type="dxa"/>
            <w:vAlign w:val="center"/>
          </w:tcPr>
          <w:p w14:paraId="51560B91" w14:textId="26E62873" w:rsidR="00B85F9D" w:rsidRPr="00BB75B7" w:rsidRDefault="00D242C9" w:rsidP="00E85F47">
            <w:pPr>
              <w:spacing w:after="120"/>
              <w:ind w:left="95"/>
              <w:rPr>
                <w:rFonts w:ascii="Arial" w:eastAsia="Arial" w:hAnsi="Arial" w:cs="Arial"/>
              </w:rPr>
            </w:pPr>
            <w:r>
              <w:rPr>
                <w:rFonts w:ascii="Arial" w:eastAsia="Arial" w:hAnsi="Arial" w:cs="Arial"/>
              </w:rPr>
              <w:t>95</w:t>
            </w:r>
            <w:r w:rsidR="00B85F9D" w:rsidRPr="00BB75B7">
              <w:rPr>
                <w:rFonts w:ascii="Arial" w:eastAsia="Arial" w:hAnsi="Arial" w:cs="Arial"/>
              </w:rPr>
              <w:t>%</w:t>
            </w:r>
          </w:p>
        </w:tc>
        <w:tc>
          <w:tcPr>
            <w:tcW w:w="1701" w:type="dxa"/>
            <w:vAlign w:val="center"/>
          </w:tcPr>
          <w:p w14:paraId="6D069F20" w14:textId="45E9C2B1" w:rsidR="00B85F9D" w:rsidRPr="00BB75B7" w:rsidRDefault="00AB3F4B" w:rsidP="0060770C">
            <w:pPr>
              <w:spacing w:after="120"/>
              <w:ind w:left="95"/>
              <w:rPr>
                <w:rFonts w:ascii="Arial" w:eastAsia="Arial" w:hAnsi="Arial" w:cs="Arial"/>
              </w:rPr>
            </w:pPr>
            <w:r>
              <w:rPr>
                <w:rFonts w:ascii="Arial" w:eastAsia="Arial" w:hAnsi="Arial" w:cs="Arial"/>
              </w:rPr>
              <w:t>Good</w:t>
            </w:r>
          </w:p>
        </w:tc>
        <w:tc>
          <w:tcPr>
            <w:tcW w:w="2835" w:type="dxa"/>
            <w:vAlign w:val="center"/>
          </w:tcPr>
          <w:p w14:paraId="32138C95"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0.25% Service Credit gained for each percentage under the specified Service Level Performance Measure</w:t>
            </w:r>
          </w:p>
        </w:tc>
        <w:tc>
          <w:tcPr>
            <w:tcW w:w="1556" w:type="dxa"/>
            <w:vAlign w:val="center"/>
          </w:tcPr>
          <w:p w14:paraId="3304F0A5"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YES</w:t>
            </w:r>
          </w:p>
        </w:tc>
      </w:tr>
      <w:tr w:rsidR="00B85F9D" w:rsidRPr="00BB75B7" w14:paraId="4B39E3F9" w14:textId="77777777" w:rsidTr="00980F7F">
        <w:trPr>
          <w:trHeight w:val="1474"/>
          <w:jc w:val="center"/>
        </w:trPr>
        <w:tc>
          <w:tcPr>
            <w:tcW w:w="3114" w:type="dxa"/>
            <w:vAlign w:val="center"/>
          </w:tcPr>
          <w:p w14:paraId="4C35A98C" w14:textId="77777777" w:rsidR="00B85F9D" w:rsidRPr="00BB75B7" w:rsidRDefault="00B85F9D" w:rsidP="0060770C">
            <w:pPr>
              <w:spacing w:after="120"/>
              <w:ind w:left="61"/>
              <w:rPr>
                <w:rFonts w:ascii="Arial" w:eastAsia="Arial" w:hAnsi="Arial" w:cs="Arial"/>
              </w:rPr>
            </w:pPr>
            <w:r w:rsidRPr="00BB75B7">
              <w:rPr>
                <w:rFonts w:ascii="Arial" w:hAnsi="Arial" w:cs="Arial"/>
              </w:rPr>
              <w:t>ECR Action Requests</w:t>
            </w:r>
          </w:p>
        </w:tc>
        <w:tc>
          <w:tcPr>
            <w:tcW w:w="2693" w:type="dxa"/>
            <w:shd w:val="clear" w:color="auto" w:fill="auto"/>
            <w:vAlign w:val="center"/>
          </w:tcPr>
          <w:p w14:paraId="41B648E9" w14:textId="4C2EDA25" w:rsidR="00B85F9D" w:rsidRPr="00BB75B7" w:rsidRDefault="00483438" w:rsidP="0060770C">
            <w:pPr>
              <w:spacing w:after="120"/>
              <w:ind w:left="95"/>
              <w:rPr>
                <w:rFonts w:ascii="Arial" w:eastAsia="Arial" w:hAnsi="Arial" w:cs="Arial"/>
              </w:rPr>
            </w:pPr>
            <w:r w:rsidRPr="00483438">
              <w:rPr>
                <w:rFonts w:ascii="Arial" w:eastAsia="Arial" w:hAnsi="Arial" w:cs="Arial"/>
              </w:rPr>
              <w:t>ECR Parts 1, 2 and 4 responded to within 10 working days of receipt.</w:t>
            </w:r>
          </w:p>
        </w:tc>
        <w:tc>
          <w:tcPr>
            <w:tcW w:w="1559" w:type="dxa"/>
            <w:vAlign w:val="center"/>
          </w:tcPr>
          <w:p w14:paraId="73E3F938" w14:textId="633818AC" w:rsidR="00B85F9D" w:rsidRPr="00BB75B7" w:rsidRDefault="00483438" w:rsidP="00AC087F">
            <w:pPr>
              <w:spacing w:after="120"/>
              <w:ind w:left="95"/>
              <w:rPr>
                <w:rFonts w:ascii="Arial" w:eastAsia="Arial" w:hAnsi="Arial" w:cs="Arial"/>
              </w:rPr>
            </w:pPr>
            <w:r>
              <w:rPr>
                <w:rFonts w:ascii="Arial" w:eastAsia="Arial" w:hAnsi="Arial" w:cs="Arial"/>
              </w:rPr>
              <w:t>95</w:t>
            </w:r>
            <w:r w:rsidR="00B85F9D" w:rsidRPr="00BB75B7">
              <w:rPr>
                <w:rFonts w:ascii="Arial" w:eastAsia="Arial" w:hAnsi="Arial" w:cs="Arial"/>
              </w:rPr>
              <w:t>%</w:t>
            </w:r>
          </w:p>
        </w:tc>
        <w:tc>
          <w:tcPr>
            <w:tcW w:w="1701" w:type="dxa"/>
            <w:vAlign w:val="center"/>
          </w:tcPr>
          <w:p w14:paraId="0BDCCD43" w14:textId="0BCB3614" w:rsidR="00B85F9D" w:rsidRPr="00BB75B7" w:rsidRDefault="00AB3F4B" w:rsidP="0060770C">
            <w:pPr>
              <w:spacing w:after="120"/>
              <w:ind w:left="95"/>
              <w:rPr>
                <w:rFonts w:ascii="Arial" w:eastAsia="Arial" w:hAnsi="Arial" w:cs="Arial"/>
              </w:rPr>
            </w:pPr>
            <w:r>
              <w:rPr>
                <w:rFonts w:ascii="Arial" w:eastAsia="Arial" w:hAnsi="Arial" w:cs="Arial"/>
              </w:rPr>
              <w:t>Good</w:t>
            </w:r>
          </w:p>
        </w:tc>
        <w:tc>
          <w:tcPr>
            <w:tcW w:w="2835" w:type="dxa"/>
            <w:vAlign w:val="center"/>
          </w:tcPr>
          <w:p w14:paraId="30BB36D1"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0.25% Service Credit gained for each percentage under the specified Service Level Performance Measure</w:t>
            </w:r>
          </w:p>
        </w:tc>
        <w:tc>
          <w:tcPr>
            <w:tcW w:w="1556" w:type="dxa"/>
            <w:vAlign w:val="center"/>
          </w:tcPr>
          <w:p w14:paraId="1932C19A"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YES</w:t>
            </w:r>
          </w:p>
        </w:tc>
      </w:tr>
      <w:tr w:rsidR="00B85F9D" w:rsidRPr="00BB75B7" w14:paraId="2137FEC6" w14:textId="77777777" w:rsidTr="00980F7F">
        <w:trPr>
          <w:trHeight w:val="1474"/>
          <w:jc w:val="center"/>
        </w:trPr>
        <w:tc>
          <w:tcPr>
            <w:tcW w:w="3114" w:type="dxa"/>
            <w:vAlign w:val="center"/>
          </w:tcPr>
          <w:p w14:paraId="06EB95B0" w14:textId="77777777" w:rsidR="00B85F9D" w:rsidRPr="00BB75B7" w:rsidRDefault="00B85F9D" w:rsidP="0060770C">
            <w:pPr>
              <w:spacing w:after="120"/>
              <w:ind w:left="61"/>
              <w:rPr>
                <w:rFonts w:ascii="Arial" w:eastAsia="Arial" w:hAnsi="Arial" w:cs="Arial"/>
              </w:rPr>
            </w:pPr>
            <w:r w:rsidRPr="00BB75B7">
              <w:rPr>
                <w:rFonts w:ascii="Arial" w:hAnsi="Arial" w:cs="Arial"/>
              </w:rPr>
              <w:t>Configuration Control Sets Updates</w:t>
            </w:r>
          </w:p>
        </w:tc>
        <w:tc>
          <w:tcPr>
            <w:tcW w:w="2693" w:type="dxa"/>
            <w:shd w:val="clear" w:color="auto" w:fill="auto"/>
            <w:vAlign w:val="center"/>
          </w:tcPr>
          <w:p w14:paraId="16DA2654" w14:textId="77777777" w:rsidR="00B85F9D" w:rsidRPr="00BB75B7" w:rsidRDefault="00B85F9D" w:rsidP="0060770C">
            <w:pPr>
              <w:ind w:left="95"/>
              <w:rPr>
                <w:rFonts w:ascii="Arial" w:eastAsia="Arial" w:hAnsi="Arial" w:cs="Arial"/>
              </w:rPr>
            </w:pPr>
            <w:r w:rsidRPr="00BB75B7">
              <w:rPr>
                <w:rFonts w:ascii="Arial" w:eastAsia="Arial" w:hAnsi="Arial" w:cs="Arial"/>
              </w:rPr>
              <w:t>Configuration Control information set update is completed within 70 working days of the issue of an ECR Part 5.</w:t>
            </w:r>
          </w:p>
          <w:p w14:paraId="49FD307E"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Where no drawings are received as part of the ECR Part 4 Pack (As Fitted), this period can be extended as agreed with contract manager</w:t>
            </w:r>
          </w:p>
        </w:tc>
        <w:tc>
          <w:tcPr>
            <w:tcW w:w="1559" w:type="dxa"/>
            <w:vAlign w:val="center"/>
          </w:tcPr>
          <w:p w14:paraId="00B62B8E" w14:textId="5828B01E" w:rsidR="00B85F9D" w:rsidRPr="00BB75B7" w:rsidRDefault="00AB3F4B" w:rsidP="00AC087F">
            <w:pPr>
              <w:spacing w:after="120"/>
              <w:ind w:left="95"/>
              <w:rPr>
                <w:rFonts w:ascii="Arial" w:eastAsia="Arial" w:hAnsi="Arial" w:cs="Arial"/>
              </w:rPr>
            </w:pPr>
            <w:r>
              <w:rPr>
                <w:rFonts w:ascii="Arial" w:eastAsia="Arial" w:hAnsi="Arial" w:cs="Arial"/>
              </w:rPr>
              <w:t>9</w:t>
            </w:r>
            <w:r w:rsidR="00656F7C">
              <w:rPr>
                <w:rFonts w:ascii="Arial" w:eastAsia="Arial" w:hAnsi="Arial" w:cs="Arial"/>
              </w:rPr>
              <w:t>5</w:t>
            </w:r>
            <w:r w:rsidR="00B85F9D" w:rsidRPr="00BB75B7">
              <w:rPr>
                <w:rFonts w:ascii="Arial" w:eastAsia="Arial" w:hAnsi="Arial" w:cs="Arial"/>
              </w:rPr>
              <w:t>%</w:t>
            </w:r>
          </w:p>
        </w:tc>
        <w:tc>
          <w:tcPr>
            <w:tcW w:w="1701" w:type="dxa"/>
            <w:vAlign w:val="center"/>
          </w:tcPr>
          <w:p w14:paraId="67B195DD" w14:textId="5AAB388D" w:rsidR="00B85F9D" w:rsidRPr="00BB75B7" w:rsidRDefault="00AB3F4B" w:rsidP="0060770C">
            <w:pPr>
              <w:spacing w:after="120"/>
              <w:ind w:left="95"/>
              <w:rPr>
                <w:rFonts w:ascii="Arial" w:eastAsia="Arial" w:hAnsi="Arial" w:cs="Arial"/>
              </w:rPr>
            </w:pPr>
            <w:r>
              <w:rPr>
                <w:rFonts w:ascii="Arial" w:eastAsia="Arial" w:hAnsi="Arial" w:cs="Arial"/>
              </w:rPr>
              <w:t>Good</w:t>
            </w:r>
          </w:p>
        </w:tc>
        <w:tc>
          <w:tcPr>
            <w:tcW w:w="2835" w:type="dxa"/>
            <w:vAlign w:val="center"/>
          </w:tcPr>
          <w:p w14:paraId="22CF30BB"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0.25% Service Credit gained for each percentage under the specified Service Level Performance Measure</w:t>
            </w:r>
          </w:p>
        </w:tc>
        <w:tc>
          <w:tcPr>
            <w:tcW w:w="1556" w:type="dxa"/>
            <w:vAlign w:val="center"/>
          </w:tcPr>
          <w:p w14:paraId="018D3507"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YES</w:t>
            </w:r>
          </w:p>
        </w:tc>
      </w:tr>
      <w:tr w:rsidR="00B85F9D" w:rsidRPr="00BB75B7" w14:paraId="6E1CEF1B" w14:textId="77777777" w:rsidTr="00980F7F">
        <w:trPr>
          <w:trHeight w:val="1474"/>
          <w:jc w:val="center"/>
        </w:trPr>
        <w:tc>
          <w:tcPr>
            <w:tcW w:w="3114" w:type="dxa"/>
            <w:vAlign w:val="center"/>
          </w:tcPr>
          <w:p w14:paraId="7C35B25E" w14:textId="77777777" w:rsidR="00B85F9D" w:rsidRPr="00BB75B7" w:rsidRDefault="00B85F9D" w:rsidP="0060770C">
            <w:pPr>
              <w:spacing w:after="120"/>
              <w:ind w:left="61"/>
              <w:rPr>
                <w:rFonts w:ascii="Arial" w:eastAsia="Arial" w:hAnsi="Arial" w:cs="Arial"/>
              </w:rPr>
            </w:pPr>
            <w:r w:rsidRPr="00BB75B7">
              <w:rPr>
                <w:rFonts w:ascii="Arial" w:hAnsi="Arial" w:cs="Arial"/>
              </w:rPr>
              <w:t>Outside Plant Inspections – Timing.</w:t>
            </w:r>
          </w:p>
        </w:tc>
        <w:tc>
          <w:tcPr>
            <w:tcW w:w="2693" w:type="dxa"/>
            <w:shd w:val="clear" w:color="auto" w:fill="auto"/>
            <w:vAlign w:val="center"/>
          </w:tcPr>
          <w:p w14:paraId="3308AD95"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&lt;15% of inspections for that period have not been completed.</w:t>
            </w:r>
          </w:p>
        </w:tc>
        <w:tc>
          <w:tcPr>
            <w:tcW w:w="1559" w:type="dxa"/>
            <w:vAlign w:val="center"/>
          </w:tcPr>
          <w:p w14:paraId="3AF9B7BC" w14:textId="4F0E6CA6" w:rsidR="00B85F9D" w:rsidRPr="00BB75B7" w:rsidRDefault="00AB3F4B" w:rsidP="001A56A6">
            <w:pPr>
              <w:spacing w:after="120"/>
              <w:ind w:left="95"/>
              <w:rPr>
                <w:rFonts w:ascii="Arial" w:eastAsia="Arial" w:hAnsi="Arial" w:cs="Arial"/>
              </w:rPr>
            </w:pPr>
            <w:r>
              <w:rPr>
                <w:rFonts w:ascii="Arial" w:eastAsia="Arial" w:hAnsi="Arial" w:cs="Arial"/>
              </w:rPr>
              <w:t>95</w:t>
            </w:r>
            <w:r w:rsidR="00B85F9D" w:rsidRPr="00BB75B7">
              <w:rPr>
                <w:rFonts w:ascii="Arial" w:eastAsia="Arial" w:hAnsi="Arial" w:cs="Arial"/>
              </w:rPr>
              <w:t>%</w:t>
            </w:r>
          </w:p>
        </w:tc>
        <w:tc>
          <w:tcPr>
            <w:tcW w:w="1701" w:type="dxa"/>
            <w:vAlign w:val="center"/>
          </w:tcPr>
          <w:p w14:paraId="190A718E" w14:textId="660DF4D7" w:rsidR="00B85F9D" w:rsidRPr="00BB75B7" w:rsidRDefault="00AB3F4B" w:rsidP="0060770C">
            <w:pPr>
              <w:spacing w:after="120"/>
              <w:ind w:left="95"/>
              <w:rPr>
                <w:rFonts w:ascii="Arial" w:eastAsia="Arial" w:hAnsi="Arial" w:cs="Arial"/>
              </w:rPr>
            </w:pPr>
            <w:r>
              <w:rPr>
                <w:rFonts w:ascii="Arial" w:eastAsia="Arial" w:hAnsi="Arial" w:cs="Arial"/>
              </w:rPr>
              <w:t>Good</w:t>
            </w:r>
          </w:p>
        </w:tc>
        <w:tc>
          <w:tcPr>
            <w:tcW w:w="2835" w:type="dxa"/>
            <w:vAlign w:val="center"/>
          </w:tcPr>
          <w:p w14:paraId="40B30849"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0.25% Service Credit gained for each percentage under the specified Service Level Performance Measure</w:t>
            </w:r>
          </w:p>
        </w:tc>
        <w:tc>
          <w:tcPr>
            <w:tcW w:w="1556" w:type="dxa"/>
            <w:vAlign w:val="center"/>
          </w:tcPr>
          <w:p w14:paraId="2F51BF19" w14:textId="77777777" w:rsidR="00B85F9D" w:rsidRPr="00BB75B7" w:rsidRDefault="00B85F9D" w:rsidP="0060770C">
            <w:pPr>
              <w:spacing w:after="120"/>
              <w:ind w:left="95"/>
              <w:rPr>
                <w:rFonts w:ascii="Arial" w:eastAsia="Arial" w:hAnsi="Arial" w:cs="Arial"/>
              </w:rPr>
            </w:pPr>
            <w:r w:rsidRPr="00BB75B7">
              <w:rPr>
                <w:rFonts w:ascii="Arial" w:eastAsia="Arial" w:hAnsi="Arial" w:cs="Arial"/>
              </w:rPr>
              <w:t>YES</w:t>
            </w:r>
          </w:p>
        </w:tc>
      </w:tr>
      <w:tr w:rsidR="00600830" w:rsidRPr="00BB75B7" w14:paraId="2E006096" w14:textId="77777777" w:rsidTr="00600830">
        <w:trPr>
          <w:trHeight w:val="560"/>
          <w:jc w:val="center"/>
        </w:trPr>
        <w:tc>
          <w:tcPr>
            <w:tcW w:w="3114" w:type="dxa"/>
            <w:vMerge w:val="restart"/>
            <w:vAlign w:val="center"/>
          </w:tcPr>
          <w:p w14:paraId="0C1255A8" w14:textId="77777777" w:rsidR="00600830" w:rsidRDefault="00600830" w:rsidP="00973505">
            <w:pPr>
              <w:rPr>
                <w:rFonts w:ascii="Arial" w:hAnsi="Arial" w:cs="Arial"/>
              </w:rPr>
            </w:pPr>
            <w:r w:rsidRPr="329A890F">
              <w:rPr>
                <w:rFonts w:ascii="Arial" w:hAnsi="Arial" w:cs="Arial"/>
              </w:rPr>
              <w:t xml:space="preserve">Social Value - Policy Outcome: </w:t>
            </w:r>
            <w:r w:rsidRPr="00CE6CB6">
              <w:rPr>
                <w:rFonts w:ascii="Arial" w:hAnsi="Arial" w:cs="Arial"/>
              </w:rPr>
              <w:t>Create new businesses, new jobs and new skills</w:t>
            </w:r>
          </w:p>
          <w:p w14:paraId="366CD5D0" w14:textId="77777777" w:rsidR="00600830" w:rsidRDefault="00600830" w:rsidP="00973505">
            <w:pPr>
              <w:spacing w:after="120"/>
              <w:rPr>
                <w:rFonts w:ascii="Arial" w:hAnsi="Arial" w:cs="Arial"/>
              </w:rPr>
            </w:pPr>
            <w:r w:rsidRPr="329A890F">
              <w:rPr>
                <w:rFonts w:ascii="Arial" w:hAnsi="Arial" w:cs="Arial"/>
              </w:rPr>
              <w:t xml:space="preserve">Model Award Criteria (MAC) 2.3: </w:t>
            </w:r>
            <w:r>
              <w:rPr>
                <w:rFonts w:ascii="Arial" w:hAnsi="Arial" w:cs="Arial"/>
              </w:rPr>
              <w:t>E</w:t>
            </w:r>
            <w:r w:rsidRPr="000D4E06">
              <w:rPr>
                <w:rFonts w:ascii="Arial" w:hAnsi="Arial" w:cs="Arial"/>
              </w:rPr>
              <w:t>ducation and training</w:t>
            </w:r>
            <w:r>
              <w:rPr>
                <w:rFonts w:ascii="Arial" w:hAnsi="Arial" w:cs="Arial"/>
              </w:rPr>
              <w:t>.</w:t>
            </w:r>
          </w:p>
          <w:p w14:paraId="43A2BD13" w14:textId="3FCC3996" w:rsidR="00600830" w:rsidRPr="329A890F" w:rsidRDefault="00600830" w:rsidP="00973505">
            <w:pPr>
              <w:spacing w:after="120"/>
              <w:rPr>
                <w:rFonts w:ascii="Arial" w:hAnsi="Arial" w:cs="Arial"/>
              </w:rPr>
            </w:pPr>
            <w:r w:rsidRPr="329A890F">
              <w:rPr>
                <w:rFonts w:ascii="Arial" w:hAnsi="Arial" w:cs="Arial"/>
              </w:rPr>
              <w:t>Support educational attainment relevant to the contract, including training schemes that address skills gaps and result in recognised qualifications</w:t>
            </w:r>
            <w:r w:rsidR="009939A5">
              <w:rPr>
                <w:rFonts w:ascii="Arial" w:hAnsi="Arial" w:cs="Arial"/>
              </w:rPr>
              <w:t>.</w:t>
            </w:r>
          </w:p>
        </w:tc>
        <w:tc>
          <w:tcPr>
            <w:tcW w:w="10344" w:type="dxa"/>
            <w:gridSpan w:val="5"/>
            <w:shd w:val="clear" w:color="auto" w:fill="BFBFBF" w:themeFill="background1" w:themeFillShade="BF"/>
            <w:vAlign w:val="center"/>
          </w:tcPr>
          <w:p w14:paraId="447740DE" w14:textId="60849B17" w:rsidR="00600830" w:rsidRPr="00600830" w:rsidRDefault="00600830" w:rsidP="00600830">
            <w:pPr>
              <w:spacing w:after="120"/>
              <w:ind w:left="95"/>
              <w:jc w:val="center"/>
              <w:rPr>
                <w:rFonts w:ascii="Arial" w:hAnsi="Arial" w:cs="Arial"/>
                <w:b/>
                <w:bCs/>
              </w:rPr>
            </w:pPr>
            <w:r w:rsidRPr="00600830">
              <w:rPr>
                <w:rFonts w:ascii="Arial" w:hAnsi="Arial" w:cs="Arial"/>
                <w:b/>
                <w:bCs/>
              </w:rPr>
              <w:t>Provisional Only – TBC after Contract Award</w:t>
            </w:r>
          </w:p>
        </w:tc>
      </w:tr>
      <w:tr w:rsidR="00600830" w:rsidRPr="00BB75B7" w14:paraId="00E79493" w14:textId="77777777" w:rsidTr="00600830">
        <w:trPr>
          <w:trHeight w:val="1474"/>
          <w:jc w:val="center"/>
        </w:trPr>
        <w:tc>
          <w:tcPr>
            <w:tcW w:w="3114" w:type="dxa"/>
            <w:vMerge/>
            <w:vAlign w:val="center"/>
          </w:tcPr>
          <w:p w14:paraId="189ED9F2" w14:textId="23A9C657" w:rsidR="00600830" w:rsidRPr="00305183" w:rsidRDefault="00600830" w:rsidP="00973505">
            <w:pPr>
              <w:spacing w:after="120"/>
              <w:rPr>
                <w:rFonts w:ascii="Arial" w:hAnsi="Arial" w:cs="Arial"/>
              </w:rPr>
            </w:pPr>
          </w:p>
        </w:tc>
        <w:tc>
          <w:tcPr>
            <w:tcW w:w="2693" w:type="dxa"/>
            <w:shd w:val="clear" w:color="auto" w:fill="BFBFBF" w:themeFill="background1" w:themeFillShade="BF"/>
            <w:vAlign w:val="center"/>
          </w:tcPr>
          <w:p w14:paraId="75435736" w14:textId="56BC6020" w:rsidR="00600830" w:rsidRPr="00307D9F" w:rsidRDefault="00600830" w:rsidP="00307D9F">
            <w:pPr>
              <w:spacing w:after="120"/>
              <w:ind w:left="95"/>
              <w:rPr>
                <w:rFonts w:ascii="Arial" w:eastAsia="Arial" w:hAnsi="Arial" w:cs="Arial"/>
              </w:rPr>
            </w:pPr>
            <w:r w:rsidRPr="00307D9F">
              <w:rPr>
                <w:rFonts w:ascii="Arial" w:hAnsi="Arial" w:cs="Arial"/>
              </w:rPr>
              <w:t>4 x Apprenticeship or Graduate engagements during life of the contract.</w:t>
            </w:r>
          </w:p>
        </w:tc>
        <w:tc>
          <w:tcPr>
            <w:tcW w:w="1559" w:type="dxa"/>
            <w:shd w:val="clear" w:color="auto" w:fill="BFBFBF" w:themeFill="background1" w:themeFillShade="BF"/>
            <w:vAlign w:val="center"/>
          </w:tcPr>
          <w:p w14:paraId="3375BAD7" w14:textId="43EE3BA4" w:rsidR="00600830" w:rsidRPr="00307D9F" w:rsidRDefault="00600830" w:rsidP="00307D9F">
            <w:pPr>
              <w:spacing w:after="120"/>
              <w:ind w:left="95"/>
              <w:rPr>
                <w:rFonts w:ascii="Arial" w:eastAsia="Arial" w:hAnsi="Arial" w:cs="Arial"/>
              </w:rPr>
            </w:pPr>
            <w:r w:rsidRPr="00307D9F">
              <w:rPr>
                <w:rFonts w:ascii="Arial" w:hAnsi="Arial" w:cs="Arial"/>
              </w:rPr>
              <w:t>75%</w:t>
            </w:r>
          </w:p>
        </w:tc>
        <w:tc>
          <w:tcPr>
            <w:tcW w:w="1701" w:type="dxa"/>
            <w:shd w:val="clear" w:color="auto" w:fill="BFBFBF" w:themeFill="background1" w:themeFillShade="BF"/>
            <w:vAlign w:val="center"/>
          </w:tcPr>
          <w:p w14:paraId="468D8646" w14:textId="59A7A4CD" w:rsidR="00600830" w:rsidRPr="00307D9F" w:rsidRDefault="00600830" w:rsidP="00307D9F">
            <w:pPr>
              <w:spacing w:after="120"/>
              <w:ind w:left="95"/>
              <w:rPr>
                <w:rFonts w:ascii="Arial" w:eastAsia="Arial" w:hAnsi="Arial" w:cs="Arial"/>
              </w:rPr>
            </w:pPr>
            <w:r w:rsidRPr="00307D9F">
              <w:rPr>
                <w:rFonts w:ascii="Arial" w:hAnsi="Arial" w:cs="Arial"/>
              </w:rPr>
              <w:t>Good</w:t>
            </w:r>
          </w:p>
        </w:tc>
        <w:tc>
          <w:tcPr>
            <w:tcW w:w="2835" w:type="dxa"/>
            <w:shd w:val="clear" w:color="auto" w:fill="BFBFBF" w:themeFill="background1" w:themeFillShade="BF"/>
            <w:vAlign w:val="center"/>
          </w:tcPr>
          <w:p w14:paraId="3E64FFCD" w14:textId="24FA9069" w:rsidR="00600830" w:rsidRPr="00307D9F" w:rsidRDefault="00600830" w:rsidP="00307D9F">
            <w:pPr>
              <w:spacing w:after="120"/>
              <w:ind w:left="95"/>
              <w:rPr>
                <w:rFonts w:ascii="Arial" w:eastAsia="Arial" w:hAnsi="Arial" w:cs="Arial"/>
              </w:rPr>
            </w:pPr>
            <w:r w:rsidRPr="00307D9F">
              <w:rPr>
                <w:rFonts w:ascii="Arial" w:hAnsi="Arial" w:cs="Arial"/>
              </w:rPr>
              <w:t>0.25% Service Credit gained for each percentage under the specified Service Level Performance Measure</w:t>
            </w:r>
          </w:p>
        </w:tc>
        <w:tc>
          <w:tcPr>
            <w:tcW w:w="1556" w:type="dxa"/>
            <w:shd w:val="clear" w:color="auto" w:fill="BFBFBF" w:themeFill="background1" w:themeFillShade="BF"/>
            <w:vAlign w:val="center"/>
          </w:tcPr>
          <w:p w14:paraId="3AFC6CD2" w14:textId="46BEF8C8" w:rsidR="00600830" w:rsidRPr="00BB75B7" w:rsidRDefault="00600830" w:rsidP="00307D9F">
            <w:pPr>
              <w:spacing w:after="120"/>
              <w:ind w:left="95"/>
              <w:rPr>
                <w:rFonts w:ascii="Arial" w:eastAsia="Arial" w:hAnsi="Arial" w:cs="Arial"/>
                <w:highlight w:val="yellow"/>
              </w:rPr>
            </w:pPr>
            <w:r w:rsidRPr="00BB75B7">
              <w:rPr>
                <w:rFonts w:ascii="Arial" w:eastAsia="Arial" w:hAnsi="Arial" w:cs="Arial"/>
              </w:rPr>
              <w:t>YES</w:t>
            </w:r>
          </w:p>
        </w:tc>
      </w:tr>
    </w:tbl>
    <w:p w14:paraId="61C69741" w14:textId="77777777" w:rsidR="00B85F9D" w:rsidRDefault="00B85F9D">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p>
    <w:p w14:paraId="4C4629AF" w14:textId="77777777" w:rsidR="00A811FB" w:rsidRDefault="00A811FB" w:rsidP="00A811FB">
      <w:pPr>
        <w:ind w:left="709"/>
        <w:rPr>
          <w:rFonts w:ascii="Arial" w:eastAsia="Arial" w:hAnsi="Arial" w:cs="Arial"/>
          <w:sz w:val="24"/>
          <w:szCs w:val="24"/>
        </w:rPr>
      </w:pPr>
      <w:r>
        <w:rPr>
          <w:rFonts w:ascii="Arial" w:eastAsia="Arial" w:hAnsi="Arial" w:cs="Arial"/>
          <w:sz w:val="24"/>
          <w:szCs w:val="24"/>
        </w:rPr>
        <w:t xml:space="preserve">The Service Credits shall be calculated </w:t>
      </w:r>
      <w:proofErr w:type="gramStart"/>
      <w:r>
        <w:rPr>
          <w:rFonts w:ascii="Arial" w:eastAsia="Arial" w:hAnsi="Arial" w:cs="Arial"/>
          <w:sz w:val="24"/>
          <w:szCs w:val="24"/>
        </w:rPr>
        <w:t>on the basis of</w:t>
      </w:r>
      <w:proofErr w:type="gramEnd"/>
      <w:r>
        <w:rPr>
          <w:rFonts w:ascii="Arial" w:eastAsia="Arial" w:hAnsi="Arial" w:cs="Arial"/>
          <w:sz w:val="24"/>
          <w:szCs w:val="24"/>
        </w:rPr>
        <w:t xml:space="preserve"> the following formula:</w:t>
      </w:r>
    </w:p>
    <w:p w14:paraId="3AB9EFB9" w14:textId="77777777" w:rsidR="00A811FB" w:rsidRPr="00FE1E24" w:rsidRDefault="00A811FB" w:rsidP="00A811FB">
      <w:pPr>
        <w:ind w:left="709"/>
        <w:rPr>
          <w:rFonts w:ascii="Arial" w:eastAsia="Arial" w:hAnsi="Arial" w:cs="Arial"/>
          <w:sz w:val="24"/>
          <w:szCs w:val="24"/>
        </w:rPr>
      </w:pPr>
      <w:r w:rsidRPr="00FE1E24">
        <w:rPr>
          <w:rFonts w:ascii="Arial" w:eastAsia="Arial" w:hAnsi="Arial" w:cs="Arial"/>
          <w:sz w:val="24"/>
          <w:szCs w:val="24"/>
        </w:rPr>
        <w:t>[Example:</w:t>
      </w:r>
    </w:p>
    <w:tbl>
      <w:tblPr>
        <w:tblStyle w:val="a1"/>
        <w:tblW w:w="9026" w:type="dxa"/>
        <w:tblLayout w:type="fixed"/>
        <w:tblLook w:val="0000" w:firstRow="0" w:lastRow="0" w:firstColumn="0" w:lastColumn="0" w:noHBand="0" w:noVBand="0"/>
      </w:tblPr>
      <w:tblGrid>
        <w:gridCol w:w="4375"/>
        <w:gridCol w:w="685"/>
        <w:gridCol w:w="3966"/>
      </w:tblGrid>
      <w:tr w:rsidR="00A811FB" w:rsidRPr="00FE1E24" w14:paraId="16792C70" w14:textId="77777777" w:rsidTr="0060770C">
        <w:tc>
          <w:tcPr>
            <w:tcW w:w="4375" w:type="dxa"/>
          </w:tcPr>
          <w:p w14:paraId="0A2E5B2F" w14:textId="77777777" w:rsidR="00A811FB" w:rsidRPr="00FE1E24" w:rsidRDefault="00A811FB" w:rsidP="0060770C">
            <w:pPr>
              <w:ind w:left="567"/>
              <w:rPr>
                <w:rFonts w:ascii="Arial" w:eastAsia="Arial" w:hAnsi="Arial" w:cs="Arial"/>
                <w:sz w:val="24"/>
                <w:szCs w:val="24"/>
              </w:rPr>
            </w:pPr>
            <w:r w:rsidRPr="00FE1E24">
              <w:rPr>
                <w:rFonts w:ascii="Arial" w:eastAsia="Arial" w:hAnsi="Arial" w:cs="Arial"/>
                <w:sz w:val="24"/>
                <w:szCs w:val="24"/>
              </w:rPr>
              <w:t xml:space="preserve">Formula: x% (Service Level Performance Measure) - x% (actual Service Level performance)  </w:t>
            </w:r>
          </w:p>
        </w:tc>
        <w:tc>
          <w:tcPr>
            <w:tcW w:w="685" w:type="dxa"/>
          </w:tcPr>
          <w:p w14:paraId="2F6CDEC9" w14:textId="77777777" w:rsidR="00A811FB" w:rsidRPr="00FE1E24" w:rsidRDefault="00A811FB" w:rsidP="0060770C">
            <w:pPr>
              <w:ind w:left="211"/>
              <w:rPr>
                <w:rFonts w:ascii="Arial" w:eastAsia="Arial" w:hAnsi="Arial" w:cs="Arial"/>
                <w:sz w:val="24"/>
                <w:szCs w:val="24"/>
              </w:rPr>
            </w:pPr>
            <w:r w:rsidRPr="00FE1E24">
              <w:rPr>
                <w:rFonts w:ascii="Arial" w:eastAsia="Arial" w:hAnsi="Arial" w:cs="Arial"/>
                <w:sz w:val="24"/>
                <w:szCs w:val="24"/>
              </w:rPr>
              <w:t>=</w:t>
            </w:r>
          </w:p>
        </w:tc>
        <w:tc>
          <w:tcPr>
            <w:tcW w:w="3966" w:type="dxa"/>
          </w:tcPr>
          <w:p w14:paraId="7EAB8E25" w14:textId="77777777" w:rsidR="00A811FB" w:rsidRPr="00FE1E24" w:rsidRDefault="00A811FB" w:rsidP="0060770C">
            <w:pPr>
              <w:ind w:left="145"/>
              <w:rPr>
                <w:rFonts w:ascii="Arial" w:eastAsia="Arial" w:hAnsi="Arial" w:cs="Arial"/>
                <w:sz w:val="24"/>
                <w:szCs w:val="24"/>
              </w:rPr>
            </w:pPr>
            <w:r w:rsidRPr="00FE1E24">
              <w:rPr>
                <w:rFonts w:ascii="Arial" w:eastAsia="Arial" w:hAnsi="Arial" w:cs="Arial"/>
                <w:sz w:val="24"/>
                <w:szCs w:val="24"/>
              </w:rPr>
              <w:t>x% of the Charges payable to the Buyer as Service Credits to be deducted from the next Invoice payable by the Buyer</w:t>
            </w:r>
          </w:p>
        </w:tc>
      </w:tr>
      <w:tr w:rsidR="00A811FB" w14:paraId="06AABFE6" w14:textId="77777777" w:rsidTr="0060770C">
        <w:tc>
          <w:tcPr>
            <w:tcW w:w="4375" w:type="dxa"/>
          </w:tcPr>
          <w:p w14:paraId="41AA7611" w14:textId="570208C0" w:rsidR="00A811FB" w:rsidRPr="00FE1E24" w:rsidRDefault="00A811FB" w:rsidP="0060770C">
            <w:pPr>
              <w:ind w:left="567"/>
              <w:rPr>
                <w:rFonts w:ascii="Arial" w:eastAsia="Arial" w:hAnsi="Arial" w:cs="Arial"/>
                <w:sz w:val="24"/>
                <w:szCs w:val="24"/>
              </w:rPr>
            </w:pPr>
            <w:r w:rsidRPr="00FE1E24">
              <w:rPr>
                <w:rFonts w:ascii="Arial" w:eastAsia="Arial" w:hAnsi="Arial" w:cs="Arial"/>
                <w:sz w:val="24"/>
                <w:szCs w:val="24"/>
              </w:rPr>
              <w:t xml:space="preserve">Worked example: </w:t>
            </w:r>
            <w:r w:rsidR="0001392D" w:rsidRPr="00FE1E24">
              <w:rPr>
                <w:rFonts w:ascii="Arial" w:eastAsia="Arial" w:hAnsi="Arial" w:cs="Arial"/>
                <w:sz w:val="24"/>
                <w:szCs w:val="24"/>
              </w:rPr>
              <w:t>95</w:t>
            </w:r>
            <w:r w:rsidRPr="00FE1E24">
              <w:rPr>
                <w:rFonts w:ascii="Arial" w:eastAsia="Arial" w:hAnsi="Arial" w:cs="Arial"/>
                <w:sz w:val="24"/>
                <w:szCs w:val="24"/>
              </w:rPr>
              <w:t xml:space="preserve">% (e.g. Service Level Performance Measure requirement for ‘Audit Reports Issued </w:t>
            </w:r>
            <w:proofErr w:type="gramStart"/>
            <w:r w:rsidRPr="00FE1E24">
              <w:rPr>
                <w:rFonts w:ascii="Arial" w:eastAsia="Arial" w:hAnsi="Arial" w:cs="Arial"/>
                <w:sz w:val="24"/>
                <w:szCs w:val="24"/>
              </w:rPr>
              <w:t>On</w:t>
            </w:r>
            <w:proofErr w:type="gramEnd"/>
            <w:r w:rsidRPr="00FE1E24">
              <w:rPr>
                <w:rFonts w:ascii="Arial" w:eastAsia="Arial" w:hAnsi="Arial" w:cs="Arial"/>
                <w:sz w:val="24"/>
                <w:szCs w:val="24"/>
              </w:rPr>
              <w:t xml:space="preserve"> Time’ Service Level) - 76% (e.g. actual performance achieved against this Service Level in a Service Period) </w:t>
            </w:r>
          </w:p>
          <w:p w14:paraId="4380388D" w14:textId="77777777" w:rsidR="00A811FB" w:rsidRPr="00FE1E24" w:rsidRDefault="00A811FB" w:rsidP="0060770C">
            <w:pPr>
              <w:ind w:left="567"/>
              <w:rPr>
                <w:rFonts w:ascii="Arial" w:eastAsia="Arial" w:hAnsi="Arial" w:cs="Arial"/>
                <w:sz w:val="24"/>
                <w:szCs w:val="24"/>
              </w:rPr>
            </w:pPr>
          </w:p>
        </w:tc>
        <w:tc>
          <w:tcPr>
            <w:tcW w:w="685" w:type="dxa"/>
          </w:tcPr>
          <w:p w14:paraId="290652EA" w14:textId="77777777" w:rsidR="00A811FB" w:rsidRPr="00FE1E24" w:rsidRDefault="00A811FB" w:rsidP="0060770C">
            <w:pPr>
              <w:ind w:left="211"/>
              <w:rPr>
                <w:rFonts w:ascii="Arial" w:eastAsia="Arial" w:hAnsi="Arial" w:cs="Arial"/>
                <w:sz w:val="24"/>
                <w:szCs w:val="24"/>
              </w:rPr>
            </w:pPr>
            <w:r w:rsidRPr="00FE1E24">
              <w:rPr>
                <w:rFonts w:ascii="Arial" w:eastAsia="Arial" w:hAnsi="Arial" w:cs="Arial"/>
                <w:sz w:val="24"/>
                <w:szCs w:val="24"/>
              </w:rPr>
              <w:t>=</w:t>
            </w:r>
          </w:p>
        </w:tc>
        <w:tc>
          <w:tcPr>
            <w:tcW w:w="3966" w:type="dxa"/>
          </w:tcPr>
          <w:p w14:paraId="72A79EBD" w14:textId="44CBC624" w:rsidR="00A811FB" w:rsidRPr="00FE1E24" w:rsidRDefault="002B7CA1" w:rsidP="0060770C">
            <w:pPr>
              <w:ind w:left="145"/>
              <w:rPr>
                <w:rFonts w:ascii="Arial" w:eastAsia="Arial" w:hAnsi="Arial" w:cs="Arial"/>
                <w:sz w:val="24"/>
                <w:szCs w:val="24"/>
              </w:rPr>
            </w:pPr>
            <w:r w:rsidRPr="00FE1E24">
              <w:rPr>
                <w:rFonts w:ascii="Arial" w:eastAsia="Arial" w:hAnsi="Arial" w:cs="Arial"/>
                <w:sz w:val="24"/>
                <w:szCs w:val="24"/>
              </w:rPr>
              <w:t>19</w:t>
            </w:r>
            <w:r w:rsidR="00A811FB" w:rsidRPr="00FE1E24">
              <w:rPr>
                <w:rFonts w:ascii="Arial" w:eastAsia="Arial" w:hAnsi="Arial" w:cs="Arial"/>
                <w:sz w:val="24"/>
                <w:szCs w:val="24"/>
              </w:rPr>
              <w:t>% of the Charges payable to the Buyer as Service Credits to be deducted from the next Invoice payable by the Buyer]</w:t>
            </w:r>
          </w:p>
          <w:p w14:paraId="2381C0A8" w14:textId="0DC9BBED" w:rsidR="00A811FB" w:rsidRPr="00FE1E24" w:rsidRDefault="002B7CA1" w:rsidP="0060770C">
            <w:pPr>
              <w:ind w:left="145"/>
              <w:rPr>
                <w:rFonts w:ascii="Arial" w:eastAsia="Arial" w:hAnsi="Arial" w:cs="Arial"/>
                <w:sz w:val="24"/>
                <w:szCs w:val="24"/>
              </w:rPr>
            </w:pPr>
            <w:r w:rsidRPr="00FE1E24">
              <w:rPr>
                <w:rFonts w:ascii="Arial" w:eastAsia="Arial" w:hAnsi="Arial" w:cs="Arial"/>
                <w:sz w:val="24"/>
                <w:szCs w:val="24"/>
              </w:rPr>
              <w:t>19</w:t>
            </w:r>
            <w:r w:rsidR="00A811FB" w:rsidRPr="00FE1E24">
              <w:rPr>
                <w:rFonts w:ascii="Arial" w:eastAsia="Arial" w:hAnsi="Arial" w:cs="Arial"/>
                <w:sz w:val="24"/>
                <w:szCs w:val="24"/>
              </w:rPr>
              <w:t xml:space="preserve">% x 0.25 = </w:t>
            </w:r>
            <w:r w:rsidR="00FE1E24" w:rsidRPr="00FE1E24">
              <w:rPr>
                <w:rFonts w:ascii="Arial" w:eastAsia="Arial" w:hAnsi="Arial" w:cs="Arial"/>
                <w:sz w:val="24"/>
                <w:szCs w:val="24"/>
              </w:rPr>
              <w:t>4.75</w:t>
            </w:r>
            <w:r w:rsidR="00A811FB" w:rsidRPr="00FE1E24">
              <w:rPr>
                <w:rFonts w:ascii="Arial" w:eastAsia="Arial" w:hAnsi="Arial" w:cs="Arial"/>
                <w:sz w:val="24"/>
                <w:szCs w:val="24"/>
              </w:rPr>
              <w:t>% reduction in invoice payable by the buyer.</w:t>
            </w:r>
          </w:p>
          <w:p w14:paraId="43C8BA95" w14:textId="77777777" w:rsidR="00A811FB" w:rsidRPr="00FE1E24" w:rsidRDefault="00A811FB" w:rsidP="0060770C">
            <w:pPr>
              <w:ind w:left="145"/>
              <w:rPr>
                <w:rFonts w:ascii="Arial" w:eastAsia="Arial" w:hAnsi="Arial" w:cs="Arial"/>
                <w:sz w:val="24"/>
                <w:szCs w:val="24"/>
              </w:rPr>
            </w:pPr>
          </w:p>
        </w:tc>
      </w:tr>
    </w:tbl>
    <w:p w14:paraId="12FBF21E" w14:textId="77777777" w:rsidR="00A811FB" w:rsidRDefault="00A811FB">
      <w:pPr>
        <w:keepNext/>
        <w:pBdr>
          <w:top w:val="nil"/>
          <w:left w:val="nil"/>
          <w:bottom w:val="nil"/>
          <w:right w:val="nil"/>
          <w:between w:val="nil"/>
        </w:pBdr>
        <w:spacing w:after="240" w:line="240" w:lineRule="auto"/>
        <w:rPr>
          <w:rFonts w:ascii="Arial Bold" w:eastAsia="Arial Bold" w:hAnsi="Arial Bold" w:cs="Arial Bold"/>
          <w:b/>
          <w:color w:val="000000"/>
          <w:sz w:val="24"/>
          <w:szCs w:val="24"/>
        </w:rPr>
        <w:sectPr w:rsidR="00A811FB" w:rsidSect="00446EB2">
          <w:pgSz w:w="16838" w:h="11906" w:orient="landscape"/>
          <w:pgMar w:top="1440" w:right="1440" w:bottom="1440" w:left="1440" w:header="709" w:footer="709" w:gutter="0"/>
          <w:pgNumType w:start="1"/>
          <w:cols w:space="720"/>
          <w:docGrid w:linePitch="299"/>
        </w:sectPr>
      </w:pPr>
    </w:p>
    <w:p w14:paraId="54794B2F" w14:textId="77777777" w:rsidR="00A811FB" w:rsidRDefault="00A811FB">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p>
    <w:p w14:paraId="582FE7C9" w14:textId="66842C8F" w:rsidR="000D6557" w:rsidRDefault="00A811FB">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Part B: Performance Monitoring </w:t>
      </w:r>
    </w:p>
    <w:p w14:paraId="582FE7CA" w14:textId="77777777" w:rsidR="000D6557" w:rsidRDefault="00A811FB">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582FE7CB" w14:textId="77777777" w:rsidR="000D6557" w:rsidRDefault="00A811FB">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582FE7CC" w14:textId="77777777" w:rsidR="000D6557" w:rsidRDefault="00A811FB">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582FE7CD" w14:textId="77777777" w:rsidR="000D6557" w:rsidRDefault="00A811F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for each Service Level, the actual performance achieved over the Service Level for the relevant Service </w:t>
      </w:r>
      <w:proofErr w:type="gramStart"/>
      <w:r>
        <w:rPr>
          <w:rFonts w:ascii="Arial" w:eastAsia="Arial" w:hAnsi="Arial" w:cs="Arial"/>
          <w:color w:val="000000"/>
          <w:sz w:val="24"/>
          <w:szCs w:val="24"/>
        </w:rPr>
        <w:t>Period;</w:t>
      </w:r>
      <w:proofErr w:type="gramEnd"/>
    </w:p>
    <w:p w14:paraId="582FE7CE" w14:textId="77777777" w:rsidR="000D6557" w:rsidRDefault="00A811F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summary of all failures to achieve Service Levels that occurred during that Service </w:t>
      </w:r>
      <w:proofErr w:type="gramStart"/>
      <w:r>
        <w:rPr>
          <w:rFonts w:ascii="Arial" w:eastAsia="Arial" w:hAnsi="Arial" w:cs="Arial"/>
          <w:color w:val="000000"/>
          <w:sz w:val="24"/>
          <w:szCs w:val="24"/>
        </w:rPr>
        <w:t>Period;</w:t>
      </w:r>
      <w:proofErr w:type="gramEnd"/>
    </w:p>
    <w:p w14:paraId="582FE7CF" w14:textId="77777777" w:rsidR="000D6557" w:rsidRDefault="00A811F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Critical Service Level </w:t>
      </w:r>
      <w:proofErr w:type="gramStart"/>
      <w:r>
        <w:rPr>
          <w:rFonts w:ascii="Arial" w:eastAsia="Arial" w:hAnsi="Arial" w:cs="Arial"/>
          <w:color w:val="000000"/>
          <w:sz w:val="24"/>
          <w:szCs w:val="24"/>
        </w:rPr>
        <w:t>Failures;</w:t>
      </w:r>
      <w:proofErr w:type="gramEnd"/>
    </w:p>
    <w:p w14:paraId="582FE7D0" w14:textId="77777777" w:rsidR="000D6557" w:rsidRDefault="00A811F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for any repeat failures, actions taken to resolve the underlying cause and prevent </w:t>
      </w:r>
      <w:proofErr w:type="gramStart"/>
      <w:r>
        <w:rPr>
          <w:rFonts w:ascii="Arial" w:eastAsia="Arial" w:hAnsi="Arial" w:cs="Arial"/>
          <w:color w:val="000000"/>
          <w:sz w:val="24"/>
          <w:szCs w:val="24"/>
        </w:rPr>
        <w:t>recurrence;</w:t>
      </w:r>
      <w:proofErr w:type="gramEnd"/>
    </w:p>
    <w:p w14:paraId="582FE7D1" w14:textId="77777777" w:rsidR="000D6557" w:rsidRDefault="00A811F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582FE7D2" w14:textId="77777777" w:rsidR="000D6557" w:rsidRDefault="00A811F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582FE7D3" w14:textId="77777777" w:rsidR="000D6557" w:rsidRDefault="00A811FB">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582FE7D4" w14:textId="77777777" w:rsidR="000D6557" w:rsidRDefault="00A811F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take place within one (1) week of the Performance Monitoring Reports being issued by the Supplier at such location and time (within normal business hours) as the Buyer shall reasonably </w:t>
      </w:r>
      <w:proofErr w:type="gramStart"/>
      <w:r>
        <w:rPr>
          <w:rFonts w:ascii="Arial" w:eastAsia="Arial" w:hAnsi="Arial" w:cs="Arial"/>
          <w:color w:val="000000"/>
          <w:sz w:val="24"/>
          <w:szCs w:val="24"/>
        </w:rPr>
        <w:t>require;</w:t>
      </w:r>
      <w:proofErr w:type="gramEnd"/>
    </w:p>
    <w:p w14:paraId="582FE7D5" w14:textId="77777777" w:rsidR="000D6557" w:rsidRDefault="00A811F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582FE7D6" w14:textId="77777777" w:rsidR="000D6557" w:rsidRDefault="00A811F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w:t>
      </w:r>
      <w:proofErr w:type="gramStart"/>
      <w:r>
        <w:rPr>
          <w:rFonts w:ascii="Arial" w:eastAsia="Arial" w:hAnsi="Arial" w:cs="Arial"/>
          <w:color w:val="000000"/>
          <w:sz w:val="24"/>
          <w:szCs w:val="24"/>
        </w:rPr>
        <w:t>and also</w:t>
      </w:r>
      <w:proofErr w:type="gramEnd"/>
      <w:r>
        <w:rPr>
          <w:rFonts w:ascii="Arial" w:eastAsia="Arial" w:hAnsi="Arial" w:cs="Arial"/>
          <w:color w:val="000000"/>
          <w:sz w:val="24"/>
          <w:szCs w:val="24"/>
        </w:rPr>
        <w:t xml:space="preserve"> to the Buyer’s Representative and any other recipients agreed at the relevant meeting.  </w:t>
      </w:r>
    </w:p>
    <w:p w14:paraId="582FE7D7" w14:textId="77777777" w:rsidR="000D6557" w:rsidRDefault="00A811FB">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14:paraId="582FE7D8" w14:textId="77777777" w:rsidR="000D6557" w:rsidRDefault="00A811FB">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to the Buyer such documentation as the Buyer may reasonably require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verify the level of the performance by the Supplier and the calculations of the amount of Service Credits for any specified Service Period.</w:t>
      </w:r>
    </w:p>
    <w:p w14:paraId="582FE7D9" w14:textId="77777777" w:rsidR="000D6557" w:rsidRDefault="000D6557">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582FE7DA" w14:textId="77777777" w:rsidR="000D6557" w:rsidRDefault="00A811FB">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582FE7DB" w14:textId="77777777" w:rsidR="000D6557" w:rsidRDefault="00A811FB">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582FE7DC" w14:textId="77777777" w:rsidR="000D6557" w:rsidRDefault="000D6557">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 w:name="_heading=h.30j0zll" w:colFirst="0" w:colLast="0"/>
      <w:bookmarkEnd w:id="1"/>
    </w:p>
    <w:sectPr w:rsidR="000D6557" w:rsidSect="00A811FB">
      <w:pgSz w:w="11906" w:h="16838"/>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3350F" w14:textId="77777777" w:rsidR="0084758C" w:rsidRDefault="0084758C">
      <w:pPr>
        <w:spacing w:after="0" w:line="240" w:lineRule="auto"/>
      </w:pPr>
      <w:r>
        <w:separator/>
      </w:r>
    </w:p>
  </w:endnote>
  <w:endnote w:type="continuationSeparator" w:id="0">
    <w:p w14:paraId="75606C33" w14:textId="77777777" w:rsidR="0084758C" w:rsidRDefault="0084758C">
      <w:pPr>
        <w:spacing w:after="0" w:line="240" w:lineRule="auto"/>
      </w:pPr>
      <w:r>
        <w:continuationSeparator/>
      </w:r>
    </w:p>
  </w:endnote>
  <w:endnote w:type="continuationNotice" w:id="1">
    <w:p w14:paraId="6F48CE0E" w14:textId="77777777" w:rsidR="0084758C" w:rsidRDefault="008475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FE7E1" w14:textId="77777777" w:rsidR="000D6557" w:rsidRDefault="000D6557">
    <w:pPr>
      <w:tabs>
        <w:tab w:val="center" w:pos="4513"/>
        <w:tab w:val="right" w:pos="9026"/>
      </w:tabs>
      <w:spacing w:after="0" w:line="240" w:lineRule="auto"/>
      <w:jc w:val="both"/>
    </w:pPr>
  </w:p>
  <w:p w14:paraId="582FE7E2" w14:textId="77777777" w:rsidR="000D6557" w:rsidRDefault="00A811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RM6264</w:t>
    </w:r>
  </w:p>
  <w:p w14:paraId="582FE7E3" w14:textId="4FB1461A" w:rsidR="000D6557" w:rsidRDefault="00A811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737F1">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82FE7E4" w14:textId="77777777" w:rsidR="000D6557" w:rsidRDefault="00A811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FE7E5" w14:textId="77777777" w:rsidR="000D6557" w:rsidRDefault="000D6557">
    <w:pPr>
      <w:tabs>
        <w:tab w:val="center" w:pos="4513"/>
        <w:tab w:val="right" w:pos="9026"/>
      </w:tabs>
      <w:spacing w:after="0" w:line="240" w:lineRule="auto"/>
      <w:jc w:val="both"/>
    </w:pPr>
  </w:p>
  <w:p w14:paraId="582FE7E6" w14:textId="77777777" w:rsidR="000D6557" w:rsidRDefault="00A811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color w:val="000000"/>
        <w:sz w:val="20"/>
        <w:szCs w:val="20"/>
      </w:rPr>
      <w:tab/>
      <w:t xml:space="preserve">                                           </w:t>
    </w:r>
  </w:p>
  <w:p w14:paraId="582FE7E7" w14:textId="77777777" w:rsidR="000D6557" w:rsidRDefault="00A811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4758C">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582FE7E8" w14:textId="77777777" w:rsidR="000D6557" w:rsidRDefault="00A811FB">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CF207" w14:textId="77777777" w:rsidR="0084758C" w:rsidRDefault="0084758C">
      <w:pPr>
        <w:spacing w:after="0" w:line="240" w:lineRule="auto"/>
      </w:pPr>
      <w:r>
        <w:separator/>
      </w:r>
    </w:p>
  </w:footnote>
  <w:footnote w:type="continuationSeparator" w:id="0">
    <w:p w14:paraId="77786444" w14:textId="77777777" w:rsidR="0084758C" w:rsidRDefault="0084758C">
      <w:pPr>
        <w:spacing w:after="0" w:line="240" w:lineRule="auto"/>
      </w:pPr>
      <w:r>
        <w:continuationSeparator/>
      </w:r>
    </w:p>
  </w:footnote>
  <w:footnote w:type="continuationNotice" w:id="1">
    <w:p w14:paraId="2CD1E427" w14:textId="77777777" w:rsidR="0084758C" w:rsidRDefault="008475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FE7DD" w14:textId="77777777" w:rsidR="000D6557" w:rsidRDefault="00A811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14 (Service Levels)</w:t>
    </w:r>
  </w:p>
  <w:p w14:paraId="582FE7DE" w14:textId="77777777" w:rsidR="000D6557" w:rsidRDefault="00A811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582FE7DF" w14:textId="77777777" w:rsidR="000D6557" w:rsidRDefault="00A811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14:paraId="582FE7E0" w14:textId="77777777" w:rsidR="000D6557" w:rsidRDefault="000D6557">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5AF"/>
    <w:multiLevelType w:val="multilevel"/>
    <w:tmpl w:val="6F94193A"/>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59F1C78"/>
    <w:multiLevelType w:val="multilevel"/>
    <w:tmpl w:val="99B4321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0C74810"/>
    <w:multiLevelType w:val="multilevel"/>
    <w:tmpl w:val="B02E522A"/>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6A46172"/>
    <w:multiLevelType w:val="multilevel"/>
    <w:tmpl w:val="193468EC"/>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98062819">
    <w:abstractNumId w:val="2"/>
  </w:num>
  <w:num w:numId="2" w16cid:durableId="1680424149">
    <w:abstractNumId w:val="0"/>
  </w:num>
  <w:num w:numId="3" w16cid:durableId="1377007627">
    <w:abstractNumId w:val="1"/>
  </w:num>
  <w:num w:numId="4" w16cid:durableId="16317829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557"/>
    <w:rsid w:val="0001392D"/>
    <w:rsid w:val="0001649A"/>
    <w:rsid w:val="0002484D"/>
    <w:rsid w:val="0002773F"/>
    <w:rsid w:val="00094AB3"/>
    <w:rsid w:val="00094C3A"/>
    <w:rsid w:val="000D4E06"/>
    <w:rsid w:val="000D6557"/>
    <w:rsid w:val="000E01DE"/>
    <w:rsid w:val="000F697D"/>
    <w:rsid w:val="00105684"/>
    <w:rsid w:val="0017417E"/>
    <w:rsid w:val="00190AC8"/>
    <w:rsid w:val="00194C0F"/>
    <w:rsid w:val="001A56A6"/>
    <w:rsid w:val="0021063A"/>
    <w:rsid w:val="002541FB"/>
    <w:rsid w:val="00254856"/>
    <w:rsid w:val="00294B24"/>
    <w:rsid w:val="002A4E23"/>
    <w:rsid w:val="002A6FD8"/>
    <w:rsid w:val="002B1181"/>
    <w:rsid w:val="002B7CA1"/>
    <w:rsid w:val="002F2649"/>
    <w:rsid w:val="002F2FF5"/>
    <w:rsid w:val="00307D9F"/>
    <w:rsid w:val="0031410B"/>
    <w:rsid w:val="0034700A"/>
    <w:rsid w:val="0039670E"/>
    <w:rsid w:val="00396C21"/>
    <w:rsid w:val="003D74FA"/>
    <w:rsid w:val="00446EB2"/>
    <w:rsid w:val="00483438"/>
    <w:rsid w:val="00490762"/>
    <w:rsid w:val="004B3431"/>
    <w:rsid w:val="004E462C"/>
    <w:rsid w:val="005160F1"/>
    <w:rsid w:val="005370C7"/>
    <w:rsid w:val="005462B4"/>
    <w:rsid w:val="005463AE"/>
    <w:rsid w:val="005A0D7A"/>
    <w:rsid w:val="005B71DB"/>
    <w:rsid w:val="00600329"/>
    <w:rsid w:val="00600830"/>
    <w:rsid w:val="00656F7C"/>
    <w:rsid w:val="006F09F9"/>
    <w:rsid w:val="006F3503"/>
    <w:rsid w:val="007038E3"/>
    <w:rsid w:val="00724BDC"/>
    <w:rsid w:val="00744465"/>
    <w:rsid w:val="00750BE0"/>
    <w:rsid w:val="00793117"/>
    <w:rsid w:val="008011B5"/>
    <w:rsid w:val="00817F9D"/>
    <w:rsid w:val="0084758C"/>
    <w:rsid w:val="00876C4C"/>
    <w:rsid w:val="008A4E32"/>
    <w:rsid w:val="0094242B"/>
    <w:rsid w:val="00973505"/>
    <w:rsid w:val="00980F7F"/>
    <w:rsid w:val="0098529B"/>
    <w:rsid w:val="009939A5"/>
    <w:rsid w:val="009B32C8"/>
    <w:rsid w:val="00A0005C"/>
    <w:rsid w:val="00A324A0"/>
    <w:rsid w:val="00A444C8"/>
    <w:rsid w:val="00A5261F"/>
    <w:rsid w:val="00A811FB"/>
    <w:rsid w:val="00A920FA"/>
    <w:rsid w:val="00A94758"/>
    <w:rsid w:val="00AB3F4B"/>
    <w:rsid w:val="00AB47F5"/>
    <w:rsid w:val="00AC087F"/>
    <w:rsid w:val="00AC09FB"/>
    <w:rsid w:val="00B51E50"/>
    <w:rsid w:val="00B85F9D"/>
    <w:rsid w:val="00B91A32"/>
    <w:rsid w:val="00BD3D5F"/>
    <w:rsid w:val="00C5094C"/>
    <w:rsid w:val="00C6105F"/>
    <w:rsid w:val="00C84EDF"/>
    <w:rsid w:val="00CC1562"/>
    <w:rsid w:val="00CE6CB6"/>
    <w:rsid w:val="00D109BE"/>
    <w:rsid w:val="00D242C9"/>
    <w:rsid w:val="00D312C3"/>
    <w:rsid w:val="00D4345C"/>
    <w:rsid w:val="00D875C8"/>
    <w:rsid w:val="00D95FF4"/>
    <w:rsid w:val="00D96CEE"/>
    <w:rsid w:val="00DC5D12"/>
    <w:rsid w:val="00DE5F9C"/>
    <w:rsid w:val="00DF5A6F"/>
    <w:rsid w:val="00E85F47"/>
    <w:rsid w:val="00E86767"/>
    <w:rsid w:val="00EB66D4"/>
    <w:rsid w:val="00EC392B"/>
    <w:rsid w:val="00EF7E17"/>
    <w:rsid w:val="00F229FA"/>
    <w:rsid w:val="00F44888"/>
    <w:rsid w:val="00F558C3"/>
    <w:rsid w:val="00F737F1"/>
    <w:rsid w:val="00FE1E24"/>
    <w:rsid w:val="00FF70EC"/>
    <w:rsid w:val="329A890F"/>
    <w:rsid w:val="443B6D15"/>
    <w:rsid w:val="44591E6E"/>
    <w:rsid w:val="64C243F1"/>
    <w:rsid w:val="7E2EB6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FE742"/>
  <w15:docId w15:val="{C27815A2-8D63-40B0-A49C-0196BEEC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3314">
      <w:bodyDiv w:val="1"/>
      <w:marLeft w:val="0"/>
      <w:marRight w:val="0"/>
      <w:marTop w:val="0"/>
      <w:marBottom w:val="0"/>
      <w:divBdr>
        <w:top w:val="none" w:sz="0" w:space="0" w:color="auto"/>
        <w:left w:val="none" w:sz="0" w:space="0" w:color="auto"/>
        <w:bottom w:val="none" w:sz="0" w:space="0" w:color="auto"/>
        <w:right w:val="none" w:sz="0" w:space="0" w:color="auto"/>
      </w:divBdr>
      <w:divsChild>
        <w:div w:id="1210146554">
          <w:marLeft w:val="0"/>
          <w:marRight w:val="0"/>
          <w:marTop w:val="0"/>
          <w:marBottom w:val="0"/>
          <w:divBdr>
            <w:top w:val="none" w:sz="0" w:space="0" w:color="auto"/>
            <w:left w:val="none" w:sz="0" w:space="0" w:color="auto"/>
            <w:bottom w:val="none" w:sz="0" w:space="0" w:color="auto"/>
            <w:right w:val="none" w:sz="0" w:space="0" w:color="auto"/>
          </w:divBdr>
        </w:div>
        <w:div w:id="1363895374">
          <w:marLeft w:val="0"/>
          <w:marRight w:val="0"/>
          <w:marTop w:val="0"/>
          <w:marBottom w:val="0"/>
          <w:divBdr>
            <w:top w:val="none" w:sz="0" w:space="0" w:color="auto"/>
            <w:left w:val="none" w:sz="0" w:space="0" w:color="auto"/>
            <w:bottom w:val="none" w:sz="0" w:space="0" w:color="auto"/>
            <w:right w:val="none" w:sz="0" w:space="0" w:color="auto"/>
          </w:divBdr>
        </w:div>
        <w:div w:id="649018832">
          <w:marLeft w:val="0"/>
          <w:marRight w:val="0"/>
          <w:marTop w:val="0"/>
          <w:marBottom w:val="0"/>
          <w:divBdr>
            <w:top w:val="none" w:sz="0" w:space="0" w:color="auto"/>
            <w:left w:val="none" w:sz="0" w:space="0" w:color="auto"/>
            <w:bottom w:val="none" w:sz="0" w:space="0" w:color="auto"/>
            <w:right w:val="none" w:sz="0" w:space="0" w:color="auto"/>
          </w:divBdr>
        </w:div>
        <w:div w:id="1699042318">
          <w:marLeft w:val="0"/>
          <w:marRight w:val="0"/>
          <w:marTop w:val="0"/>
          <w:marBottom w:val="0"/>
          <w:divBdr>
            <w:top w:val="none" w:sz="0" w:space="0" w:color="auto"/>
            <w:left w:val="none" w:sz="0" w:space="0" w:color="auto"/>
            <w:bottom w:val="none" w:sz="0" w:space="0" w:color="auto"/>
            <w:right w:val="none" w:sz="0" w:space="0" w:color="auto"/>
          </w:divBdr>
        </w:div>
        <w:div w:id="1004015837">
          <w:marLeft w:val="0"/>
          <w:marRight w:val="0"/>
          <w:marTop w:val="0"/>
          <w:marBottom w:val="0"/>
          <w:divBdr>
            <w:top w:val="none" w:sz="0" w:space="0" w:color="auto"/>
            <w:left w:val="none" w:sz="0" w:space="0" w:color="auto"/>
            <w:bottom w:val="none" w:sz="0" w:space="0" w:color="auto"/>
            <w:right w:val="none" w:sz="0" w:space="0" w:color="auto"/>
          </w:divBdr>
        </w:div>
      </w:divsChild>
    </w:div>
    <w:div w:id="1749375361">
      <w:bodyDiv w:val="1"/>
      <w:marLeft w:val="0"/>
      <w:marRight w:val="0"/>
      <w:marTop w:val="0"/>
      <w:marBottom w:val="0"/>
      <w:divBdr>
        <w:top w:val="none" w:sz="0" w:space="0" w:color="auto"/>
        <w:left w:val="none" w:sz="0" w:space="0" w:color="auto"/>
        <w:bottom w:val="none" w:sz="0" w:space="0" w:color="auto"/>
        <w:right w:val="none" w:sz="0" w:space="0" w:color="auto"/>
      </w:divBdr>
      <w:divsChild>
        <w:div w:id="538934646">
          <w:marLeft w:val="0"/>
          <w:marRight w:val="0"/>
          <w:marTop w:val="0"/>
          <w:marBottom w:val="0"/>
          <w:divBdr>
            <w:top w:val="none" w:sz="0" w:space="0" w:color="auto"/>
            <w:left w:val="none" w:sz="0" w:space="0" w:color="auto"/>
            <w:bottom w:val="none" w:sz="0" w:space="0" w:color="auto"/>
            <w:right w:val="none" w:sz="0" w:space="0" w:color="auto"/>
          </w:divBdr>
        </w:div>
        <w:div w:id="1311400716">
          <w:marLeft w:val="0"/>
          <w:marRight w:val="0"/>
          <w:marTop w:val="0"/>
          <w:marBottom w:val="0"/>
          <w:divBdr>
            <w:top w:val="none" w:sz="0" w:space="0" w:color="auto"/>
            <w:left w:val="none" w:sz="0" w:space="0" w:color="auto"/>
            <w:bottom w:val="none" w:sz="0" w:space="0" w:color="auto"/>
            <w:right w:val="none" w:sz="0" w:space="0" w:color="auto"/>
          </w:divBdr>
        </w:div>
        <w:div w:id="2020348447">
          <w:marLeft w:val="0"/>
          <w:marRight w:val="0"/>
          <w:marTop w:val="0"/>
          <w:marBottom w:val="0"/>
          <w:divBdr>
            <w:top w:val="none" w:sz="0" w:space="0" w:color="auto"/>
            <w:left w:val="none" w:sz="0" w:space="0" w:color="auto"/>
            <w:bottom w:val="none" w:sz="0" w:space="0" w:color="auto"/>
            <w:right w:val="none" w:sz="0" w:space="0" w:color="auto"/>
          </w:divBdr>
        </w:div>
        <w:div w:id="720905044">
          <w:marLeft w:val="0"/>
          <w:marRight w:val="0"/>
          <w:marTop w:val="0"/>
          <w:marBottom w:val="0"/>
          <w:divBdr>
            <w:top w:val="none" w:sz="0" w:space="0" w:color="auto"/>
            <w:left w:val="none" w:sz="0" w:space="0" w:color="auto"/>
            <w:bottom w:val="none" w:sz="0" w:space="0" w:color="auto"/>
            <w:right w:val="none" w:sz="0" w:space="0" w:color="auto"/>
          </w:divBdr>
        </w:div>
        <w:div w:id="142051709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OCWfQsR4pI7c476+50W1X7ENQ==">AMUW2mU1J37/Si1okpAkLlRM+XDgD0aqx7OlU4Y/ERlwZahVI6FbpcXKw0tjLFtwWCafeOHNAWYwyCBkMhzV5LaVXTeSfMhm9n7viqXcmSuEdkRcsZdOvshCFTtyATJceYwFumMHEf/X</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2025-04-28T04:43:13+00:00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mso-contentType ?>
<PolicyDirtyBag xmlns="microsoft.office.server.policy.changes">
  <Microsoft.Office.RecordsManagement.PolicyFeatures.PolicyAudit op="Change"/>
</PolicyDirtyBag>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8.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A10134-71F9-4EB6-8E44-DC9DE1CF7C0E}">
  <ds:schemaRefs>
    <ds:schemaRef ds:uri="http://schemas.microsoft.com/sharepoint/v3/contenttype/forms"/>
  </ds:schemaRefs>
</ds:datastoreItem>
</file>

<file path=customXml/itemProps3.xml><?xml version="1.0" encoding="utf-8"?>
<ds:datastoreItem xmlns:ds="http://schemas.openxmlformats.org/officeDocument/2006/customXml" ds:itemID="{FE2CAAF4-A91D-4A3B-A419-7810A72193B8}">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7B540429-5B8F-40AD-AA52-F64E42E94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44292E-4F18-4CCF-AE96-4CECEE4B5D79}">
  <ds:schemaRefs>
    <ds:schemaRef ds:uri="http://schemas.microsoft.com/sharepoint/events"/>
  </ds:schemaRefs>
</ds:datastoreItem>
</file>

<file path=customXml/itemProps6.xml><?xml version="1.0" encoding="utf-8"?>
<ds:datastoreItem xmlns:ds="http://schemas.openxmlformats.org/officeDocument/2006/customXml" ds:itemID="{A2F98FF2-77D1-489B-8291-559E4A91C959}">
  <ds:schemaRefs>
    <ds:schemaRef ds:uri="microsoft.office.server.policy.changes"/>
  </ds:schemaRefs>
</ds:datastoreItem>
</file>

<file path=customXml/itemProps7.xml><?xml version="1.0" encoding="utf-8"?>
<ds:datastoreItem xmlns:ds="http://schemas.openxmlformats.org/officeDocument/2006/customXml" ds:itemID="{D0CE74BD-F9EF-44B1-929D-0244B23EAC20}">
  <ds:schemaRefs>
    <ds:schemaRef ds:uri="office.server.policy"/>
  </ds:schemaRefs>
</ds:datastoreItem>
</file>

<file path=customXml/itemProps8.xml><?xml version="1.0" encoding="utf-8"?>
<ds:datastoreItem xmlns:ds="http://schemas.openxmlformats.org/officeDocument/2006/customXml" ds:itemID="{91C29326-285B-48A3-8921-A59D724568C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1633</Words>
  <Characters>9309</Characters>
  <Application>Microsoft Office Word</Application>
  <DocSecurity>0</DocSecurity>
  <Lines>77</Lines>
  <Paragraphs>21</Paragraphs>
  <ScaleCrop>false</ScaleCrop>
  <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Seath, David Bain CONTRACTOR (RAF Digital-Base Svcs-Adv)</cp:lastModifiedBy>
  <cp:revision>57</cp:revision>
  <dcterms:created xsi:type="dcterms:W3CDTF">2022-11-11T13:13:00Z</dcterms:created>
  <dcterms:modified xsi:type="dcterms:W3CDTF">2025-06-05T15:20:00Z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0x010100D9D675D6CDED02438DC7CFF78D2F29E40100FA97AB400CCEC84CA01761BE6C346242</vt:lpwstr>
  </property>
  <property fmtid="{D5CDD505-2E9C-101B-9397-08002B2CF9AE}" pid="4" name="Subject Category">
    <vt:lpwstr>10;#Procurement|6628c55f-21f9-4760-89a5-49bc7bc0738e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2;#Air|bae4d02c-6a4f-4c05-88c9-3d9c33685563</vt:lpwstr>
  </property>
  <property fmtid="{D5CDD505-2E9C-101B-9397-08002B2CF9AE}" pid="8" name="fileplanid">
    <vt:lpwstr>7;#03_04 Provide Commercial Activities|ba8a9fa4-23a7-4d90-b9ae-12627a5eba3c</vt:lpwstr>
  </property>
  <property fmtid="{D5CDD505-2E9C-101B-9397-08002B2CF9AE}" pid="9" name="Subject Keywords">
    <vt:lpwstr>73;#Contract management|efd7ad4b-0671-4d07-ba4b-252a9a0f5ab3</vt:lpwstr>
  </property>
  <property fmtid="{D5CDD505-2E9C-101B-9397-08002B2CF9AE}" pid="10" name="TaxKeyword">
    <vt:lpwstr/>
  </property>
  <property fmtid="{D5CDD505-2E9C-101B-9397-08002B2CF9AE}" pid="11" name="Subject_x0020_Category">
    <vt:lpwstr>10;#Procurement|6628c55f-21f9-4760-89a5-49bc7bc0738e</vt:lpwstr>
  </property>
  <property fmtid="{D5CDD505-2E9C-101B-9397-08002B2CF9AE}" pid="12" name="Subject_x0020_Keywords">
    <vt:lpwstr>73;#Contract management|efd7ad4b-0671-4d07-ba4b-252a9a0f5ab3</vt:lpwstr>
  </property>
  <property fmtid="{D5CDD505-2E9C-101B-9397-08002B2CF9AE}" pid="13" name="Business_x0020_Owner">
    <vt:lpwstr>2;#Air|bae4d02c-6a4f-4c05-88c9-3d9c33685563</vt:lpwstr>
  </property>
  <property fmtid="{D5CDD505-2E9C-101B-9397-08002B2CF9AE}" pid="14" name="MSIP_Label_d8a60473-494b-4586-a1bb-b0e663054676_Enabled">
    <vt:lpwstr>true</vt:lpwstr>
  </property>
  <property fmtid="{D5CDD505-2E9C-101B-9397-08002B2CF9AE}" pid="15" name="MSIP_Label_d8a60473-494b-4586-a1bb-b0e663054676_SetDate">
    <vt:lpwstr>2025-06-03T05:19:29Z</vt:lpwstr>
  </property>
  <property fmtid="{D5CDD505-2E9C-101B-9397-08002B2CF9AE}" pid="16" name="MSIP_Label_d8a60473-494b-4586-a1bb-b0e663054676_Method">
    <vt:lpwstr>Privileged</vt:lpwstr>
  </property>
  <property fmtid="{D5CDD505-2E9C-101B-9397-08002B2CF9AE}" pid="17" name="MSIP_Label_d8a60473-494b-4586-a1bb-b0e663054676_Name">
    <vt:lpwstr>MOD-1-O-‘UNMARKED’</vt:lpwstr>
  </property>
  <property fmtid="{D5CDD505-2E9C-101B-9397-08002B2CF9AE}" pid="18" name="MSIP_Label_d8a60473-494b-4586-a1bb-b0e663054676_SiteId">
    <vt:lpwstr>be7760ed-5953-484b-ae95-d0a16dfa09e5</vt:lpwstr>
  </property>
  <property fmtid="{D5CDD505-2E9C-101B-9397-08002B2CF9AE}" pid="19" name="MSIP_Label_d8a60473-494b-4586-a1bb-b0e663054676_ActionId">
    <vt:lpwstr>3bba30d0-7e0b-48b7-b153-29f4bb2b94dd</vt:lpwstr>
  </property>
  <property fmtid="{D5CDD505-2E9C-101B-9397-08002B2CF9AE}" pid="20" name="MSIP_Label_d8a60473-494b-4586-a1bb-b0e663054676_ContentBits">
    <vt:lpwstr>0</vt:lpwstr>
  </property>
</Properties>
</file>